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全文：百度、微博和人人网：中国社交媒体的全球政治经济学</w:t>
      </w:r>
      <w:br/>
      <w:hyperlink r:id="rId7" w:history="1">
        <w:r>
          <w:rPr>
            <w:color w:val="2980b9"/>
            <w:u w:val="single"/>
          </w:rPr>
          <w:t xml:space="preserve">https://www.tandfonline.com/doi/full/10.1080/01292986.2015.1041537</w:t>
        </w:r>
      </w:hyperlink>
    </w:p>
    <w:p>
      <w:pPr>
        <w:pStyle w:val="Heading1"/>
      </w:pPr>
      <w:bookmarkStart w:id="2" w:name="_Toc2"/>
      <w:r>
        <w:t>Article summary:</w:t>
      </w:r>
      <w:bookmarkEnd w:id="2"/>
    </w:p>
    <w:p>
      <w:pPr>
        <w:jc w:val="both"/>
      </w:pPr>
      <w:r>
        <w:rPr/>
        <w:t xml:space="preserve">1. Six of the top 20 most visited websites in the world are located in China, including Baidu, QQ, Taobao, Sina, Hao123 and WeiBo.</w:t>
      </w:r>
    </w:p>
    <w:p>
      <w:pPr>
        <w:jc w:val="both"/>
      </w:pPr>
      <w:r>
        <w:rPr/>
        <w:t xml:space="preserve">2. These social media companies are symbols of China's economic transformation from state-owned to private capitalist ownership.</w:t>
      </w:r>
    </w:p>
    <w:p>
      <w:pPr>
        <w:jc w:val="both"/>
      </w:pPr>
      <w:r>
        <w:rPr/>
        <w:t xml:space="preserve">3. The article examines how these platforms are shaped by political and economic forces in China and compares them to their Western counterparts such as Google, Twitter and Facebook.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due to its use of multiple sources to support its claims. It cites a variety of sources from both Chinese and Western contexts, including official government documents, academic studies, books and articles. This provides a comprehensive overview of the political and economic forces shaping Chinese social media platforms such as Baidu, WeiBo and Renren. </w:t>
      </w:r>
    </w:p>
    <w:p>
      <w:pPr>
        <w:jc w:val="both"/>
      </w:pPr>
      <w:r>
        <w:rPr/>
        <w:t xml:space="preserve">The article does not appear to be biased or one-sided in its reporting; it presents both sides of the argument fairly by providing evidence for both Chinese state-owned enterprises as well as private capitalist ownership structures. It also acknowledges that there is a mix of different forms of ownership in China today, which is reflective of the country's complex economic transformation over time. </w:t>
      </w:r>
    </w:p>
    <w:p>
      <w:pPr>
        <w:jc w:val="both"/>
      </w:pPr>
      <w:r>
        <w:rPr/>
        <w:t xml:space="preserve">The article could have explored some counterarguments more thoroughly; for example, it could have discussed potential risks associated with increased private capitalist ownership in China or examined how this shift has impacted workers' rights or access to information. Additionally, while the article does provide evidence for its claims about Chinese social media platforms being shaped by political and economic forces, it does not provide any evidence for how these forces have impacted users' experiences on these platforms or how they may be influencing user behaviour. </w:t>
      </w:r>
    </w:p>
    <w:p>
      <w:pPr>
        <w:jc w:val="both"/>
      </w:pPr>
      <w:r>
        <w:rPr/>
        <w:t xml:space="preserve">In conclusion, this article is generally reliable and trustworthy due to its use of multiple sources to support its claims; however it could have explored some counterarguments more thoroughly or provided evidence for how political and economic forces have impacted users' experiences on these platforms.</w:t>
      </w:r>
    </w:p>
    <w:p>
      <w:pPr>
        <w:pStyle w:val="Heading1"/>
      </w:pPr>
      <w:bookmarkStart w:id="5" w:name="_Toc5"/>
      <w:r>
        <w:t>Topics for further research:</w:t>
      </w:r>
      <w:bookmarkEnd w:id="5"/>
    </w:p>
    <w:p>
      <w:pPr>
        <w:spacing w:after="0"/>
        <w:numPr>
          <w:ilvl w:val="0"/>
          <w:numId w:val="2"/>
        </w:numPr>
      </w:pPr>
      <w:r>
        <w:rPr/>
        <w:t xml:space="preserve">Impact of private capitalist ownership on Chinese social media</w:t>
      </w:r>
    </w:p>
    <w:p>
      <w:pPr>
        <w:spacing w:after="0"/>
        <w:numPr>
          <w:ilvl w:val="0"/>
          <w:numId w:val="2"/>
        </w:numPr>
      </w:pPr>
      <w:r>
        <w:rPr/>
        <w:t xml:space="preserve">Risks associated with increased private capitalist ownership in China</w:t>
      </w:r>
    </w:p>
    <w:p>
      <w:pPr>
        <w:spacing w:after="0"/>
        <w:numPr>
          <w:ilvl w:val="0"/>
          <w:numId w:val="2"/>
        </w:numPr>
      </w:pPr>
      <w:r>
        <w:rPr/>
        <w:t xml:space="preserve">Effects of political and economic forces on Chinese social media users</w:t>
      </w:r>
    </w:p>
    <w:p>
      <w:pPr>
        <w:spacing w:after="0"/>
        <w:numPr>
          <w:ilvl w:val="0"/>
          <w:numId w:val="2"/>
        </w:numPr>
      </w:pPr>
      <w:r>
        <w:rPr/>
        <w:t xml:space="preserve">Impact of Chinese social media platforms on workers' rights</w:t>
      </w:r>
    </w:p>
    <w:p>
      <w:pPr>
        <w:spacing w:after="0"/>
        <w:numPr>
          <w:ilvl w:val="0"/>
          <w:numId w:val="2"/>
        </w:numPr>
      </w:pPr>
      <w:r>
        <w:rPr/>
        <w:t xml:space="preserve">Influence of Chinese social media platforms on access to information</w:t>
      </w:r>
    </w:p>
    <w:p>
      <w:pPr>
        <w:numPr>
          <w:ilvl w:val="0"/>
          <w:numId w:val="2"/>
        </w:numPr>
      </w:pPr>
      <w:r>
        <w:rPr/>
        <w:t xml:space="preserve">User behaviour on Chinese social media platforms</w:t>
      </w:r>
    </w:p>
    <w:p>
      <w:pPr>
        <w:pStyle w:val="Heading1"/>
      </w:pPr>
      <w:bookmarkStart w:id="6" w:name="_Toc6"/>
      <w:r>
        <w:t>Report location:</w:t>
      </w:r>
      <w:bookmarkEnd w:id="6"/>
    </w:p>
    <w:p>
      <w:hyperlink r:id="rId8" w:history="1">
        <w:r>
          <w:rPr>
            <w:color w:val="2980b9"/>
            <w:u w:val="single"/>
          </w:rPr>
          <w:t xml:space="preserve">https://www.fullpicture.app/item/abffbeb95ecf85e4d742c0244a4b95e2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AC8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1292986.2015.1041537" TargetMode="External"/><Relationship Id="rId8" Type="http://schemas.openxmlformats.org/officeDocument/2006/relationships/hyperlink" Target="https://www.fullpicture.app/item/abffbeb95ecf85e4d742c0244a4b95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2023-02-23T00:23:00+01:00</dcterms:created>
  <dcterms:modified xsi:type="dcterms:W3CDTF">2023-02-23T00:23:00+01:00</dcterms:modified>
</cp:coreProperties>
</file>

<file path=docProps/custom.xml><?xml version="1.0" encoding="utf-8"?>
<Properties xmlns="http://schemas.openxmlformats.org/officeDocument/2006/custom-properties" xmlns:vt="http://schemas.openxmlformats.org/officeDocument/2006/docPropsVTypes"/>
</file>