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Chasing perfection: validation and polishing strategies for telomere-to-telomere genome assemblies | Nature Methods</w:t>
      </w:r>
      <w:br/>
      <w:hyperlink r:id="rId7" w:history="1">
        <w:r>
          <w:rPr>
            <w:color w:val="2980b9"/>
            <w:u w:val="single"/>
          </w:rPr>
          <w:t xml:space="preserve">https://www.nature.com/articles/s41592-022-01440-3</w:t>
        </w:r>
      </w:hyperlink>
    </w:p>
    <w:p>
      <w:pPr>
        <w:pStyle w:val="Heading1"/>
      </w:pPr>
      <w:bookmarkStart w:id="2" w:name="_Toc2"/>
      <w:r>
        <w:t>Article summary:</w:t>
      </w:r>
      <w:bookmarkEnd w:id="2"/>
    </w:p>
    <w:p>
      <w:pPr>
        <w:jc w:val="both"/>
      </w:pPr>
      <w:r>
        <w:rPr/>
        <w:t xml:space="preserve">1. The article presents a validation and polishing strategy for telomere-to-telomere genome assemblies.</w:t>
      </w:r>
    </w:p>
    <w:p>
      <w:pPr>
        <w:jc w:val="both"/>
      </w:pPr>
      <w:r>
        <w:rPr/>
        <w:t xml:space="preserve">2. All data types and assemblies are available on GitHub, as well as the retrained PEPPER model used for telomere polishing.</w:t>
      </w:r>
    </w:p>
    <w:p>
      <w:pPr>
        <w:jc w:val="both"/>
      </w:pPr>
      <w:r>
        <w:rPr/>
        <w:t xml:space="preserve">3. The tools used in the evaluation and polishing strategy are openly available on GitHub, with exact codes used for CHM13v0.9 and CHM13v1.0 also available.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detailed information about the validation and polishing strategies for telomere-to-telomere genome assemblies. The authors provide clear instructions on how to access all data types and assemblies, as well as the retrained PEPPER model used for telomere polishing, making it easy to replicate their work. Furthermore, they make all of the tools used in their evaluation and polishing strategy openly available on GitHub, with exact codes used for CHM13v0.9 and CHM13v1.0 also provided. </w:t>
      </w:r>
    </w:p>
    <w:p>
      <w:pPr>
        <w:jc w:val="both"/>
      </w:pPr>
      <w:r>
        <w:rPr/>
        <w:t xml:space="preserve">The article does not appear to be biased or one-sided in its reporting; it provides an objective overview of the strategies employed by the authors without any promotional content or partiality towards any particular viewpoint or opinion. It also does not appear to be missing any points of consideration or evidence for its claims; all relevant information is provided in detail throughout the article, allowing readers to draw their own conclusions from the data presented. Additionally, there are no unexplored counterarguments or missing counterpoints; all potential risks associated with these strategies are noted throughout the article, ensuring that readers have a full understanding of both sides of this issue before making any decisions based on this information.</w:t>
      </w:r>
    </w:p>
    <w:p>
      <w:pPr>
        <w:pStyle w:val="Heading1"/>
      </w:pPr>
      <w:bookmarkStart w:id="5" w:name="_Toc5"/>
      <w:r>
        <w:t>Topics for further research:</w:t>
      </w:r>
      <w:bookmarkEnd w:id="5"/>
    </w:p>
    <w:p>
      <w:pPr>
        <w:spacing w:after="0"/>
        <w:numPr>
          <w:ilvl w:val="0"/>
          <w:numId w:val="2"/>
        </w:numPr>
      </w:pPr>
      <w:r>
        <w:rPr/>
        <w:t xml:space="preserve">Telomere-to-telomere genome assembly validation</w:t>
      </w:r>
    </w:p>
    <w:p>
      <w:pPr>
        <w:spacing w:after="0"/>
        <w:numPr>
          <w:ilvl w:val="0"/>
          <w:numId w:val="2"/>
        </w:numPr>
      </w:pPr>
      <w:r>
        <w:rPr/>
        <w:t xml:space="preserve">Telomere-to-telomere genome assembly polishing</w:t>
      </w:r>
    </w:p>
    <w:p>
      <w:pPr>
        <w:spacing w:after="0"/>
        <w:numPr>
          <w:ilvl w:val="0"/>
          <w:numId w:val="2"/>
        </w:numPr>
      </w:pPr>
      <w:r>
        <w:rPr/>
        <w:t xml:space="preserve">CHM13v0.9 and CHM13v1.0</w:t>
      </w:r>
    </w:p>
    <w:p>
      <w:pPr>
        <w:spacing w:after="0"/>
        <w:numPr>
          <w:ilvl w:val="0"/>
          <w:numId w:val="2"/>
        </w:numPr>
      </w:pPr>
      <w:r>
        <w:rPr/>
        <w:t xml:space="preserve">PEPPER model retraining</w:t>
      </w:r>
    </w:p>
    <w:p>
      <w:pPr>
        <w:spacing w:after="0"/>
        <w:numPr>
          <w:ilvl w:val="0"/>
          <w:numId w:val="2"/>
        </w:numPr>
      </w:pPr>
      <w:r>
        <w:rPr/>
        <w:t xml:space="preserve">Telomere-to-telomere genome assembly risks</w:t>
      </w:r>
    </w:p>
    <w:p>
      <w:pPr>
        <w:numPr>
          <w:ilvl w:val="0"/>
          <w:numId w:val="2"/>
        </w:numPr>
      </w:pPr>
      <w:r>
        <w:rPr/>
        <w:t xml:space="preserve">Telomere-to-telomere genome assembly tools</w:t>
      </w:r>
    </w:p>
    <w:p>
      <w:pPr>
        <w:pStyle w:val="Heading1"/>
      </w:pPr>
      <w:bookmarkStart w:id="6" w:name="_Toc6"/>
      <w:r>
        <w:t>Report location:</w:t>
      </w:r>
      <w:bookmarkEnd w:id="6"/>
    </w:p>
    <w:p>
      <w:hyperlink r:id="rId8" w:history="1">
        <w:r>
          <w:rPr>
            <w:color w:val="2980b9"/>
            <w:u w:val="single"/>
          </w:rPr>
          <w:t xml:space="preserve">https://www.fullpicture.app/item/ac123608a2bcc50ad4072bb8bba80ea5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C1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22-01440-3" TargetMode="External"/><Relationship Id="rId8" Type="http://schemas.openxmlformats.org/officeDocument/2006/relationships/hyperlink" Target="https://www.fullpicture.app/item/ac123608a2bcc50ad4072bb8bba80e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2023-02-25T05:51:00+01:00</dcterms:created>
  <dcterms:modified xsi:type="dcterms:W3CDTF">2023-02-25T05:51:00+01:00</dcterms:modified>
</cp:coreProperties>
</file>

<file path=docProps/custom.xml><?xml version="1.0" encoding="utf-8"?>
<Properties xmlns="http://schemas.openxmlformats.org/officeDocument/2006/custom-properties" xmlns:vt="http://schemas.openxmlformats.org/officeDocument/2006/docPropsVTypes"/>
</file>