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Nearly 3 Billion BUSD Stablecoins Have Been Removed From the Market in 6 Days – Altcoins Bitcoin News</w:t>
      </w:r>
      <w:br/>
      <w:hyperlink r:id="rId7" w:history="1">
        <w:r>
          <w:rPr>
            <w:color w:val="2980b9"/>
            <w:u w:val="single"/>
          </w:rPr>
          <w:t xml:space="preserve">https://news.bitcoin.com/nearly-3-billion-busd-stablecoins-have-been-removed-from-the-market-in-6-days/</w:t>
        </w:r>
      </w:hyperlink>
    </w:p>
    <w:p>
      <w:pPr>
        <w:pStyle w:val="Heading1"/>
      </w:pPr>
      <w:bookmarkStart w:id="2" w:name="_Toc2"/>
      <w:r>
        <w:t>Article summary:</w:t>
      </w:r>
      <w:bookmarkEnd w:id="2"/>
    </w:p>
    <w:p>
      <w:pPr>
        <w:jc w:val="both"/>
      </w:pPr>
      <w:r>
        <w:rPr/>
        <w:t xml:space="preserve">1. Over the past six days, $2.86 billion worth of BUSD stablecoins have been redeemed from the market.</w:t>
      </w:r>
    </w:p>
    <w:p>
      <w:pPr>
        <w:jc w:val="both"/>
      </w:pPr>
      <w:r>
        <w:rPr/>
        <w:t xml:space="preserve">2. Binance is currently the most active exchange trading BUSD tokens and it accounts for 10.7% of global trade volume over the past 24 hours.</w:t>
      </w:r>
    </w:p>
    <w:p>
      <w:pPr>
        <w:jc w:val="both"/>
      </w:pPr>
      <w:r>
        <w:rPr/>
        <w:t xml:space="preserve">3. The supply of BUSD has shrunk by 17.77% in 6 days and 19.2% in 30 days since Paxos announced it would no longer mint new BUSD going forward.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recent developments regarding BUSD stablecoins, such as the amount that has been redeemed from the market over the past six days, as well as statistics about its current supply and trading volume on various exchanges. The article also provides a detailed explanation of how Paxos’ announcement to halt minting new BUSD tokens has impacted its supply in circulation over time.</w:t>
      </w:r>
    </w:p>
    <w:p>
      <w:pPr>
        <w:jc w:val="both"/>
      </w:pPr>
      <w:r>
        <w:rPr/>
        <w:t xml:space="preserve">However, there are some potential biases present in the article that should be noted. For example, while it does mention other stablecoins such as USDC and USDT, it focuses primarily on BUSD and does not provide an equal amount of coverage for all coins mentioned. Additionally, there is a lack of exploration into counterarguments or alternative perspectives on this issue which could provide a more balanced view of the situation at hand. Furthermore, there is no mention of any possible risks associated with investing in or trading these coins which could be beneficial for readers to know before making any decisions related to them. </w:t>
      </w:r>
    </w:p>
    <w:p>
      <w:pPr>
        <w:jc w:val="both"/>
      </w:pPr>
      <w:r>
        <w:rPr/>
        <w:t xml:space="preserve">In conclusion, while this article is generally reliable and trustworthy due to its accurate information about recent developments regarding BUSD stablecoins, there are some potential biases present that should be noted before taking any action based on what is presented here.</w:t>
      </w:r>
    </w:p>
    <w:p>
      <w:pPr>
        <w:pStyle w:val="Heading1"/>
      </w:pPr>
      <w:bookmarkStart w:id="5" w:name="_Toc5"/>
      <w:r>
        <w:t>Topics for further research:</w:t>
      </w:r>
      <w:bookmarkEnd w:id="5"/>
    </w:p>
    <w:p>
      <w:pPr>
        <w:spacing w:after="0"/>
        <w:numPr>
          <w:ilvl w:val="0"/>
          <w:numId w:val="2"/>
        </w:numPr>
      </w:pPr>
      <w:r>
        <w:rPr/>
        <w:t xml:space="preserve">Risks associated with investing in stablecoins</w:t>
      </w:r>
    </w:p>
    <w:p>
      <w:pPr>
        <w:spacing w:after="0"/>
        <w:numPr>
          <w:ilvl w:val="0"/>
          <w:numId w:val="2"/>
        </w:numPr>
      </w:pPr>
      <w:r>
        <w:rPr/>
        <w:t xml:space="preserve">Alternative perspectives on BUSD stablecoins</w:t>
      </w:r>
    </w:p>
    <w:p>
      <w:pPr>
        <w:spacing w:after="0"/>
        <w:numPr>
          <w:ilvl w:val="0"/>
          <w:numId w:val="2"/>
        </w:numPr>
      </w:pPr>
      <w:r>
        <w:rPr/>
        <w:t xml:space="preserve">USDC and USDT stablecoins</w:t>
      </w:r>
    </w:p>
    <w:p>
      <w:pPr>
        <w:spacing w:after="0"/>
        <w:numPr>
          <w:ilvl w:val="0"/>
          <w:numId w:val="2"/>
        </w:numPr>
      </w:pPr>
      <w:r>
        <w:rPr/>
        <w:t xml:space="preserve">Impact of minting new BUSD tokens</w:t>
      </w:r>
    </w:p>
    <w:p>
      <w:pPr>
        <w:spacing w:after="0"/>
        <w:numPr>
          <w:ilvl w:val="0"/>
          <w:numId w:val="2"/>
        </w:numPr>
      </w:pPr>
      <w:r>
        <w:rPr/>
        <w:t xml:space="preserve">Impact of halting BUSD minting</w:t>
      </w:r>
    </w:p>
    <w:p>
      <w:pPr>
        <w:numPr>
          <w:ilvl w:val="0"/>
          <w:numId w:val="2"/>
        </w:numPr>
      </w:pPr>
      <w:r>
        <w:rPr/>
        <w:t xml:space="preserve">Comparison of BUSD and other stablecoins</w:t>
      </w:r>
    </w:p>
    <w:p>
      <w:pPr>
        <w:pStyle w:val="Heading1"/>
      </w:pPr>
      <w:bookmarkStart w:id="6" w:name="_Toc6"/>
      <w:r>
        <w:t>Report location:</w:t>
      </w:r>
      <w:bookmarkEnd w:id="6"/>
    </w:p>
    <w:p>
      <w:hyperlink r:id="rId8" w:history="1">
        <w:r>
          <w:rPr>
            <w:color w:val="2980b9"/>
            <w:u w:val="single"/>
          </w:rPr>
          <w:t xml:space="preserve">https://www.fullpicture.app/item/ac2419484de564f3a07af085ddcb01d4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B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bitcoin.com/nearly-3-billion-busd-stablecoins-have-been-removed-from-the-market-in-6-days/" TargetMode="External"/><Relationship Id="rId8" Type="http://schemas.openxmlformats.org/officeDocument/2006/relationships/hyperlink" Target="https://www.fullpicture.app/item/ac2419484de564f3a07af085ddcb0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2023-02-20T18:25:52+01:00</dcterms:created>
  <dcterms:modified xsi:type="dcterms:W3CDTF">2023-02-20T18:25:52+01:00</dcterms:modified>
</cp:coreProperties>
</file>

<file path=docProps/custom.xml><?xml version="1.0" encoding="utf-8"?>
<Properties xmlns="http://schemas.openxmlformats.org/officeDocument/2006/custom-properties" xmlns:vt="http://schemas.openxmlformats.org/officeDocument/2006/docPropsVTypes"/>
</file>