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 bud-derived CCL5 recruits fibroblasts and promotes colorectal cancer progression via CCR5-SLC25A24 signaling - PMC</w:t>
      </w:r>
      <w:br/>
      <w:hyperlink r:id="rId7" w:history="1">
        <w:r>
          <w:rPr>
            <w:color w:val="2980b9"/>
            <w:u w:val="single"/>
          </w:rPr>
          <w:t xml:space="preserve">https://www.ncbi.nlm.nih.gov/pmc/articles/PMC8892738/</w:t>
        </w:r>
      </w:hyperlink>
    </w:p>
    <w:p>
      <w:pPr>
        <w:pStyle w:val="Heading1"/>
      </w:pPr>
      <w:bookmarkStart w:id="2" w:name="_Toc2"/>
      <w:r>
        <w:t>Article summary:</w:t>
      </w:r>
      <w:bookmarkEnd w:id="2"/>
    </w:p>
    <w:p>
      <w:pPr>
        <w:jc w:val="both"/>
      </w:pPr>
      <w:r>
        <w:rPr/>
        <w:t xml:space="preserve">1. Tumor budding in colorectal cancer (CRC) is associated with a distinctive immune-suppressing microenvironment that promotes tumor invasion.</w:t>
      </w:r>
    </w:p>
    <w:p>
      <w:pPr>
        <w:jc w:val="both"/>
      </w:pPr>
      <w:r>
        <w:rPr/>
        <w:t xml:space="preserve">2. This study aimed to identify the fibroblast-mediated effect of tumor bud-derived C–C chemokine ligand 5 (CCL5) on the tumor microenvironment (TME).</w:t>
      </w:r>
    </w:p>
    <w:p>
      <w:pPr>
        <w:jc w:val="both"/>
      </w:pPr>
      <w:r>
        <w:rPr/>
        <w:t xml:space="preserve">3. Results showed that CCL5 derived from tumor buds could recruit fibroblasts by acting on the CCR5 receptors on fibroblasts, and further promote angiogenesis and collagen synthesis via recruited fibroblasts, thus creating a tumor-promoting microenvironment.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role of CCL5 in colorectal cancer progression via its recruitment of fibroblasts and subsequent promotion of angiogenesis and collagen synthesis. The authors have conducted extensive research using various methods such as hematoxylin–eosin staining, immunochemistry, siRNA transfection, inhibitor treatment, transcriptome sequencing, clinical specimens, and orthotopic xenograft mouse models to support their findings. The article is well written and organized with clear explanations for each step taken in the research process. Furthermore, the authors have provided detailed information about potential limitations of their study such as lack of data regarding other cytokines involved in this process or other possible mechanisms through which CCL5 may be involved in CRC progression. </w:t>
      </w:r>
    </w:p>
    <w:p>
      <w:pPr>
        <w:jc w:val="both"/>
      </w:pPr>
      <w:r>
        <w:rPr/>
        <w:t xml:space="preserve">The article appears to be unbiased and presents both sides equally without any promotional content or partiality towards any particular point of view. The authors have also noted potential risks associated with their findings such as increased risk for metastasis due to increased angiogenesis or increased risk for drug resistance due to increased collagen synthesis. All claims made are supported by evidence from experiments conducted by the authors or from previous studies cited throughout the article. </w:t>
      </w:r>
    </w:p>
    <w:p>
      <w:pPr>
        <w:jc w:val="both"/>
      </w:pPr>
      <w:r>
        <w:rPr/>
        <w:t xml:space="preserve">In conclusion, this article is reliable and trustworthy due to its comprehensive research methods and unbiased presentation of both sides equally without any promotional content or partiality towards any particular point of view.</w:t>
      </w:r>
    </w:p>
    <w:p>
      <w:pPr>
        <w:pStyle w:val="Heading1"/>
      </w:pPr>
      <w:bookmarkStart w:id="5" w:name="_Toc5"/>
      <w:r>
        <w:t>Topics for further research:</w:t>
      </w:r>
      <w:bookmarkEnd w:id="5"/>
    </w:p>
    <w:p>
      <w:pPr>
        <w:spacing w:after="0"/>
        <w:numPr>
          <w:ilvl w:val="0"/>
          <w:numId w:val="2"/>
        </w:numPr>
      </w:pPr>
      <w:r>
        <w:rPr/>
        <w:t xml:space="preserve">CCL5 and colorectal cancer metastasis</w:t>
      </w:r>
    </w:p>
    <w:p>
      <w:pPr>
        <w:spacing w:after="0"/>
        <w:numPr>
          <w:ilvl w:val="0"/>
          <w:numId w:val="2"/>
        </w:numPr>
      </w:pPr>
      <w:r>
        <w:rPr/>
        <w:t xml:space="preserve">CCL5 and drug resistance</w:t>
      </w:r>
    </w:p>
    <w:p>
      <w:pPr>
        <w:spacing w:after="0"/>
        <w:numPr>
          <w:ilvl w:val="0"/>
          <w:numId w:val="2"/>
        </w:numPr>
      </w:pPr>
      <w:r>
        <w:rPr/>
        <w:t xml:space="preserve">Role of other cytokines in colorectal cancer progression</w:t>
      </w:r>
    </w:p>
    <w:p>
      <w:pPr>
        <w:spacing w:after="0"/>
        <w:numPr>
          <w:ilvl w:val="0"/>
          <w:numId w:val="2"/>
        </w:numPr>
      </w:pPr>
      <w:r>
        <w:rPr/>
        <w:t xml:space="preserve">Angiogenesis and colorectal cancer</w:t>
      </w:r>
    </w:p>
    <w:p>
      <w:pPr>
        <w:spacing w:after="0"/>
        <w:numPr>
          <w:ilvl w:val="0"/>
          <w:numId w:val="2"/>
        </w:numPr>
      </w:pPr>
      <w:r>
        <w:rPr/>
        <w:t xml:space="preserve">Collagen synthesis and colorectal cancer</w:t>
      </w:r>
    </w:p>
    <w:p>
      <w:pPr>
        <w:numPr>
          <w:ilvl w:val="0"/>
          <w:numId w:val="2"/>
        </w:numPr>
      </w:pPr>
      <w:r>
        <w:rPr/>
        <w:t xml:space="preserve">Clinical implications of CCL5 in colorectal cancer</w:t>
      </w:r>
    </w:p>
    <w:p>
      <w:pPr>
        <w:pStyle w:val="Heading1"/>
      </w:pPr>
      <w:bookmarkStart w:id="6" w:name="_Toc6"/>
      <w:r>
        <w:t>Report location:</w:t>
      </w:r>
      <w:bookmarkEnd w:id="6"/>
    </w:p>
    <w:p>
      <w:hyperlink r:id="rId8" w:history="1">
        <w:r>
          <w:rPr>
            <w:color w:val="2980b9"/>
            <w:u w:val="single"/>
          </w:rPr>
          <w:t xml:space="preserve">https://www.fullpicture.app/item/ac2c60846e5f63b2edf959c76abcab52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5E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92738/" TargetMode="External"/><Relationship Id="rId8" Type="http://schemas.openxmlformats.org/officeDocument/2006/relationships/hyperlink" Target="https://www.fullpicture.app/item/ac2c60846e5f63b2edf959c76abcab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2023-02-23T03:43:53+01:00</dcterms:created>
  <dcterms:modified xsi:type="dcterms:W3CDTF">2023-02-23T03:43:53+01:00</dcterms:modified>
</cp:coreProperties>
</file>

<file path=docProps/custom.xml><?xml version="1.0" encoding="utf-8"?>
<Properties xmlns="http://schemas.openxmlformats.org/officeDocument/2006/custom-properties" xmlns:vt="http://schemas.openxmlformats.org/officeDocument/2006/docPropsVTypes"/>
</file>