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wine tours and wine tasting: The influence of offline and online embodiment integration on wine purchase decisions - ScienceDirect</w:t>
      </w:r>
      <w:br/>
      <w:hyperlink r:id="rId7" w:history="1">
        <w:r>
          <w:rPr>
            <w:color w:val="2980b9"/>
            <w:u w:val="single"/>
          </w:rPr>
          <w:t xml:space="preserve">https://www.sciencedirect.com/science/article/abs/pii/S026151772030176X</w:t>
        </w:r>
      </w:hyperlink>
    </w:p>
    <w:p>
      <w:pPr>
        <w:pStyle w:val="Heading1"/>
      </w:pPr>
      <w:bookmarkStart w:id="2" w:name="_Toc2"/>
      <w:r>
        <w:t>Article summary:</w:t>
      </w:r>
      <w:bookmarkEnd w:id="2"/>
    </w:p>
    <w:p>
      <w:pPr>
        <w:jc w:val="both"/>
      </w:pPr>
      <w:r>
        <w:rPr/>
        <w:t xml:space="preserve">1. The current study explored the influence of virtual wine tours on young consumers' wine sensory experience and purchasing behaviors.</w:t>
      </w:r>
    </w:p>
    <w:p>
      <w:pPr>
        <w:jc w:val="both"/>
      </w:pPr>
      <w:r>
        <w:rPr/>
        <w:t xml:space="preserve">2. Results indicated that the VR wine tour video evoked higher intentions to purchase and willingness to pay than the traditional video.</w:t>
      </w:r>
    </w:p>
    <w:p>
      <w:pPr>
        <w:jc w:val="both"/>
      </w:pPr>
      <w:r>
        <w:rPr/>
        <w:t xml:space="preserve">3. Video presence mediated the relationships between video types and consumers' purchase behaviors, revealing that the integration of offline and online embodiments makes a difference in consumers’ purchasing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lab tasting experiment conducted to compare the influence of a VR video with that of a traditional video featuring a vineyard and winery tour. The authors provide detailed information about their methodology, results, discussion, and conclusions, which are supported by relevant literature reviews. The authors also provide recommendations based on their findings.</w:t>
      </w:r>
    </w:p>
    <w:p>
      <w:pPr>
        <w:jc w:val="both"/>
      </w:pPr>
      <w:r>
        <w:rPr/>
        <w:t xml:space="preserve">The article does not appear to be biased or one-sided in its reporting; however, there are some potential areas for improvement. For example, while the authors discuss how different levels of wine knowledge may affect consumer responses to videos, they do not explore other factors such as age or gender that may also have an impact on consumer responses. Additionally, while the authors discuss how virtual reality can be used to enhance consumer experiences with wines, they do not explore other potential applications of virtual reality in the hospitality industry or other industries more broadly. Finally, while the authors provide recommendations based on their findings, they do not discuss any potential risks associated with using virtual reality for marketing purposes or any ethical considerations related to using this technology in marketing campaigns.</w:t>
      </w:r>
    </w:p>
    <w:p>
      <w:pPr>
        <w:pStyle w:val="Heading1"/>
      </w:pPr>
      <w:bookmarkStart w:id="5" w:name="_Toc5"/>
      <w:r>
        <w:t>Topics for further research:</w:t>
      </w:r>
      <w:bookmarkEnd w:id="5"/>
    </w:p>
    <w:p>
      <w:pPr>
        <w:spacing w:after="0"/>
        <w:numPr>
          <w:ilvl w:val="0"/>
          <w:numId w:val="2"/>
        </w:numPr>
      </w:pPr>
      <w:r>
        <w:rPr/>
        <w:t xml:space="preserve">Impact of age on consumer responses to virtual reality videos</w:t>
      </w:r>
    </w:p>
    <w:p>
      <w:pPr>
        <w:spacing w:after="0"/>
        <w:numPr>
          <w:ilvl w:val="0"/>
          <w:numId w:val="2"/>
        </w:numPr>
      </w:pPr>
      <w:r>
        <w:rPr/>
        <w:t xml:space="preserve">Gender differences in consumer responses to virtual reality videos</w:t>
      </w:r>
    </w:p>
    <w:p>
      <w:pPr>
        <w:spacing w:after="0"/>
        <w:numPr>
          <w:ilvl w:val="0"/>
          <w:numId w:val="2"/>
        </w:numPr>
      </w:pPr>
      <w:r>
        <w:rPr/>
        <w:t xml:space="preserve">Applications of virtual reality in the hospitality industry</w:t>
      </w:r>
    </w:p>
    <w:p>
      <w:pPr>
        <w:spacing w:after="0"/>
        <w:numPr>
          <w:ilvl w:val="0"/>
          <w:numId w:val="2"/>
        </w:numPr>
      </w:pPr>
      <w:r>
        <w:rPr/>
        <w:t xml:space="preserve">Uses of virtual reality in marketing campaigns</w:t>
      </w:r>
    </w:p>
    <w:p>
      <w:pPr>
        <w:spacing w:after="0"/>
        <w:numPr>
          <w:ilvl w:val="0"/>
          <w:numId w:val="2"/>
        </w:numPr>
      </w:pPr>
      <w:r>
        <w:rPr/>
        <w:t xml:space="preserve">Risks associated with using virtual reality for marketing</w:t>
      </w:r>
    </w:p>
    <w:p>
      <w:pPr>
        <w:numPr>
          <w:ilvl w:val="0"/>
          <w:numId w:val="2"/>
        </w:numPr>
      </w:pPr>
      <w:r>
        <w:rPr/>
        <w:t xml:space="preserve">Ethical considerations for using virtual reality in marketing</w:t>
      </w:r>
    </w:p>
    <w:p>
      <w:pPr>
        <w:pStyle w:val="Heading1"/>
      </w:pPr>
      <w:bookmarkStart w:id="6" w:name="_Toc6"/>
      <w:r>
        <w:t>Report location:</w:t>
      </w:r>
      <w:bookmarkEnd w:id="6"/>
    </w:p>
    <w:p>
      <w:hyperlink r:id="rId8" w:history="1">
        <w:r>
          <w:rPr>
            <w:color w:val="2980b9"/>
            <w:u w:val="single"/>
          </w:rPr>
          <w:t xml:space="preserve">https://www.fullpicture.app/item/ac5a6461476be0426e547e7b43ed906a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698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151772030176X" TargetMode="External"/><Relationship Id="rId8" Type="http://schemas.openxmlformats.org/officeDocument/2006/relationships/hyperlink" Target="https://www.fullpicture.app/item/ac5a6461476be0426e547e7b43ed90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2023-02-22T11:41:15+01:00</dcterms:created>
  <dcterms:modified xsi:type="dcterms:W3CDTF">2023-02-22T11:41:15+01:00</dcterms:modified>
</cp:coreProperties>
</file>

<file path=docProps/custom.xml><?xml version="1.0" encoding="utf-8"?>
<Properties xmlns="http://schemas.openxmlformats.org/officeDocument/2006/custom-properties" xmlns:vt="http://schemas.openxmlformats.org/officeDocument/2006/docPropsVTypes"/>
</file>