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Platelet-Rich Plasma Versus Hyaluronic Acid Injections for the Treatment of Knee Osteoarthritis: Results at 5 Years of a Double-Blind, Randomized Controlled Trial | 10.1177/0363546518814532</w:t>
      </w:r>
      <w:br/>
      <w:hyperlink r:id="rId7" w:history="1">
        <w:r>
          <w:rPr>
            <w:color w:val="2980b9"/>
            <w:u w:val="single"/>
          </w:rPr>
          <w:t xml:space="preserve">https://sci-hub.wf/10.1177/0363546518814532</w:t>
        </w:r>
      </w:hyperlink>
    </w:p>
    <w:p>
      <w:pPr>
        <w:pStyle w:val="Heading1"/>
      </w:pPr>
      <w:bookmarkStart w:id="2" w:name="_Toc2"/>
      <w:r>
        <w:t>Article summary:</w:t>
      </w:r>
      <w:bookmarkEnd w:id="2"/>
    </w:p>
    <w:p>
      <w:pPr>
        <w:jc w:val="both"/>
      </w:pPr>
      <w:r>
        <w:rPr/>
        <w:t xml:space="preserve">1. 本文介绍了一项为期5年的双盲、随机对照试验，比较了血小板富集血浆和透明质酸注射治疗膝关节骨关节炎的效果。</w:t>
      </w:r>
    </w:p>
    <w:p>
      <w:pPr>
        <w:jc w:val="both"/>
      </w:pPr>
      <w:r>
        <w:rPr/>
        <w:t xml:space="preserve">2. 研究结果表明，在5年内，血小板富集血浆注射组的患者在疼痛缓解、功能改善和生活质量方面均优于透明质酸注射组。</w:t>
      </w:r>
    </w:p>
    <w:p>
      <w:pPr>
        <w:jc w:val="both"/>
      </w:pPr>
      <w:r>
        <w:rPr/>
        <w:t xml:space="preserve">3. 这项研究为膝关节骨关节炎的治疗提供了新的选择，并且血小板富集血浆注射可能是一种更持久有效的治疗方法。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由于本文只提供了文章的元数据信息，无法对其内容进行详细的批判性分析。建议提供完整的文章内容以便进行分析。</w:t>
      </w:r>
    </w:p>
    <w:p>
      <w:pPr>
        <w:pStyle w:val="Heading1"/>
      </w:pPr>
      <w:bookmarkStart w:id="5" w:name="_Toc5"/>
      <w:r>
        <w:t>Topics for further research:</w:t>
      </w:r>
      <w:bookmarkEnd w:id="5"/>
    </w:p>
    <w:p>
      <w:pPr>
        <w:spacing w:after="0"/>
        <w:numPr>
          <w:ilvl w:val="0"/>
          <w:numId w:val="2"/>
        </w:numPr>
      </w:pPr>
      <w:r>
        <w:rPr/>
        <w:t xml:space="preserve">The impact of technology on society
</w:t>
      </w:r>
    </w:p>
    <w:p>
      <w:pPr>
        <w:spacing w:after="0"/>
        <w:numPr>
          <w:ilvl w:val="0"/>
          <w:numId w:val="2"/>
        </w:numPr>
      </w:pPr>
      <w:r>
        <w:rPr/>
        <w:t xml:space="preserve">Ethical considerations in technology development
</w:t>
      </w:r>
    </w:p>
    <w:p>
      <w:pPr>
        <w:spacing w:after="0"/>
        <w:numPr>
          <w:ilvl w:val="0"/>
          <w:numId w:val="2"/>
        </w:numPr>
      </w:pPr>
      <w:r>
        <w:rPr/>
        <w:t xml:space="preserve">The role of government in regulating technology
</w:t>
      </w:r>
    </w:p>
    <w:p>
      <w:pPr>
        <w:spacing w:after="0"/>
        <w:numPr>
          <w:ilvl w:val="0"/>
          <w:numId w:val="2"/>
        </w:numPr>
      </w:pPr>
      <w:r>
        <w:rPr/>
        <w:t xml:space="preserve">Privacy concerns in the digital age
</w:t>
      </w:r>
    </w:p>
    <w:p>
      <w:pPr>
        <w:spacing w:after="0"/>
        <w:numPr>
          <w:ilvl w:val="0"/>
          <w:numId w:val="2"/>
        </w:numPr>
      </w:pPr>
      <w:r>
        <w:rPr/>
        <w:t xml:space="preserve">Cybersecurity threats and prevention measures
</w:t>
      </w:r>
    </w:p>
    <w:p>
      <w:pPr>
        <w:numPr>
          <w:ilvl w:val="0"/>
          <w:numId w:val="2"/>
        </w:numPr>
      </w:pPr>
      <w:r>
        <w:rPr/>
        <w:t xml:space="preserve">The future of technology and its potential consequences</w:t>
      </w:r>
    </w:p>
    <w:p>
      <w:pPr>
        <w:pStyle w:val="Heading1"/>
      </w:pPr>
      <w:bookmarkStart w:id="6" w:name="_Toc6"/>
      <w:r>
        <w:t>Report location:</w:t>
      </w:r>
      <w:bookmarkEnd w:id="6"/>
    </w:p>
    <w:p>
      <w:hyperlink r:id="rId8" w:history="1">
        <w:r>
          <w:rPr>
            <w:color w:val="2980b9"/>
            <w:u w:val="single"/>
          </w:rPr>
          <w:t xml:space="preserve">https://www.fullpicture.app/item/ac5cbfa6011650b59c68d2915bcd9825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24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177/0363546518814532" TargetMode="External"/><Relationship Id="rId8" Type="http://schemas.openxmlformats.org/officeDocument/2006/relationships/hyperlink" Target="https://www.fullpicture.app/item/ac5cbfa6011650b59c68d2915bcd98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2024-05-13T06:39:12+02:00</dcterms:created>
  <dcterms:modified xsi:type="dcterms:W3CDTF">2024-05-13T06:39:12+02:00</dcterms:modified>
</cp:coreProperties>
</file>

<file path=docProps/custom.xml><?xml version="1.0" encoding="utf-8"?>
<Properties xmlns="http://schemas.openxmlformats.org/officeDocument/2006/custom-properties" xmlns:vt="http://schemas.openxmlformats.org/officeDocument/2006/docPropsVTypes"/>
</file>