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Performance Assessment of the Charge-Plasma-Based Cylindrical GAA Vertical Nanowire TFET With Impact of Interface Trap Charges | IEEE Journals &amp; Magazine | IEEE Xplore</w:t>
      </w:r>
      <w:br/>
      <w:hyperlink r:id="rId7" w:history="1">
        <w:r>
          <w:rPr>
            <w:color w:val="2980b9"/>
            <w:u w:val="single"/>
          </w:rPr>
          <w:t xml:space="preserve">https://ieeexplore.ieee.org/abstract/document/8818620</w:t>
        </w:r>
      </w:hyperlink>
    </w:p>
    <w:p>
      <w:pPr>
        <w:pStyle w:val="Heading1"/>
      </w:pPr>
      <w:bookmarkStart w:id="2" w:name="_Toc2"/>
      <w:r>
        <w:t>Article summary:</w:t>
      </w:r>
      <w:bookmarkEnd w:id="2"/>
    </w:p>
    <w:p>
      <w:pPr>
        <w:jc w:val="both"/>
      </w:pPr>
      <w:r>
        <w:rPr/>
        <w:t xml:space="preserve">1. This article proposes a charge-plasma (CP)-based gate-all-around (GAA) silicon vertical nanowire tunnel field-effect transistor (NWTFET).</w:t>
      </w:r>
    </w:p>
    <w:p>
      <w:pPr>
        <w:jc w:val="both"/>
      </w:pPr>
      <w:r>
        <w:rPr/>
        <w:t xml:space="preserve">2. The effects of interface trap charges (ITCs) on dopingless (DL) NW-based device are addressed for the first time.</w:t>
      </w:r>
    </w:p>
    <w:p>
      <w:pPr>
        <w:jc w:val="both"/>
      </w:pPr>
      <w:r>
        <w:rPr/>
        <w:t xml:space="preserve">3. Positive and negative interface trap charges can improve or degrade device performance, respectively.</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in-depth analysis of the performance assessment of the charge-plasma-based cylindrical GAA vertical nanowire TFET with impact of interface trap charges. The article is well written and provides a comprehensive overview of the topic, including the effects of interface trap charges on dopingless NW-based devices, linearity performance parameters such as higher order harmonic distortions, intermodulation distortions, and interception points, as well as how positive and negative interface trap charges can affect device performance.</w:t>
      </w:r>
    </w:p>
    <w:p>
      <w:pPr>
        <w:jc w:val="both"/>
      </w:pPr>
      <w:r>
        <w:rPr/>
        <w:t xml:space="preserve">The article is reliable and trustworthy in its content and claims. It is based on research conducted by experts in the field and provides evidence to support its claims. Furthermore, it does not contain any promotional content or partiality towards any particular point of view or opinion. All possible risks associated with the use of this technology are noted throughout the article, which adds to its trustworthiness.</w:t>
      </w:r>
    </w:p>
    <w:p>
      <w:pPr>
        <w:jc w:val="both"/>
      </w:pPr>
      <w:r>
        <w:rPr/>
        <w:t xml:space="preserve">The only potential bias that could be identified in this article is that it does not present both sides equally; instead, it focuses more on the positive aspects of using this technology rather than exploring counterarguments or potential drawbacks associated with it. However, this bias does not detract from the overall reliability and trustworthiness of the article's content.</w:t>
      </w:r>
    </w:p>
    <w:p>
      <w:pPr>
        <w:pStyle w:val="Heading1"/>
      </w:pPr>
      <w:bookmarkStart w:id="5" w:name="_Toc5"/>
      <w:r>
        <w:t>Topics for further research:</w:t>
      </w:r>
      <w:bookmarkEnd w:id="5"/>
    </w:p>
    <w:p>
      <w:pPr>
        <w:spacing w:after="0"/>
        <w:numPr>
          <w:ilvl w:val="0"/>
          <w:numId w:val="2"/>
        </w:numPr>
      </w:pPr>
      <w:r>
        <w:rPr/>
        <w:t xml:space="preserve">Charge-plasma-based cylindrical GAA vertical nanowire TFET</w:t>
      </w:r>
    </w:p>
    <w:p>
      <w:pPr>
        <w:spacing w:after="0"/>
        <w:numPr>
          <w:ilvl w:val="0"/>
          <w:numId w:val="2"/>
        </w:numPr>
      </w:pPr>
      <w:r>
        <w:rPr/>
        <w:t xml:space="preserve">Interface trap charges and device performance</w:t>
      </w:r>
    </w:p>
    <w:p>
      <w:pPr>
        <w:spacing w:after="0"/>
        <w:numPr>
          <w:ilvl w:val="0"/>
          <w:numId w:val="2"/>
        </w:numPr>
      </w:pPr>
      <w:r>
        <w:rPr/>
        <w:t xml:space="preserve">Higher order harmonic distortions</w:t>
      </w:r>
    </w:p>
    <w:p>
      <w:pPr>
        <w:spacing w:after="0"/>
        <w:numPr>
          <w:ilvl w:val="0"/>
          <w:numId w:val="2"/>
        </w:numPr>
      </w:pPr>
      <w:r>
        <w:rPr/>
        <w:t xml:space="preserve">Intermodulation distortions</w:t>
      </w:r>
    </w:p>
    <w:p>
      <w:pPr>
        <w:spacing w:after="0"/>
        <w:numPr>
          <w:ilvl w:val="0"/>
          <w:numId w:val="2"/>
        </w:numPr>
      </w:pPr>
      <w:r>
        <w:rPr/>
        <w:t xml:space="preserve">Intercept points</w:t>
      </w:r>
    </w:p>
    <w:p>
      <w:pPr>
        <w:numPr>
          <w:ilvl w:val="0"/>
          <w:numId w:val="2"/>
        </w:numPr>
      </w:pPr>
      <w:r>
        <w:rPr/>
        <w:t xml:space="preserve">Positive and negative interface trap charges</w:t>
      </w:r>
    </w:p>
    <w:p>
      <w:pPr>
        <w:pStyle w:val="Heading1"/>
      </w:pPr>
      <w:bookmarkStart w:id="6" w:name="_Toc6"/>
      <w:r>
        <w:t>Report location:</w:t>
      </w:r>
      <w:bookmarkEnd w:id="6"/>
    </w:p>
    <w:p>
      <w:hyperlink r:id="rId8" w:history="1">
        <w:r>
          <w:rPr>
            <w:color w:val="2980b9"/>
            <w:u w:val="single"/>
          </w:rPr>
          <w:t xml:space="preserve">https://www.fullpicture.app/item/ac7654c37185f92d459dd59530533e53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88E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8818620" TargetMode="External"/><Relationship Id="rId8" Type="http://schemas.openxmlformats.org/officeDocument/2006/relationships/hyperlink" Target="https://www.fullpicture.app/item/ac7654c37185f92d459dd59530533e5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2023-02-28T17:44:06+01:00</dcterms:created>
  <dcterms:modified xsi:type="dcterms:W3CDTF">2023-02-28T17:44:06+01:00</dcterms:modified>
</cp:coreProperties>
</file>

<file path=docProps/custom.xml><?xml version="1.0" encoding="utf-8"?>
<Properties xmlns="http://schemas.openxmlformats.org/officeDocument/2006/custom-properties" xmlns:vt="http://schemas.openxmlformats.org/officeDocument/2006/docPropsVTypes"/>
</file>