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Embryonic organizer formation disorder leads to multiorgan dysplasia in Down syndrome | Cell Death &amp; Disease</w:t>
      </w:r>
      <w:br/>
      <w:hyperlink r:id="rId7" w:history="1">
        <w:r>
          <w:rPr>
            <w:color w:val="2980b9"/>
            <w:u w:val="single"/>
          </w:rPr>
          <w:t xml:space="preserve">https://www.nature.com/articles/s41419-022-05517-x</w:t>
        </w:r>
      </w:hyperlink>
    </w:p>
    <w:p>
      <w:pPr>
        <w:pStyle w:val="Heading1"/>
      </w:pPr>
      <w:bookmarkStart w:id="2" w:name="_Toc2"/>
      <w:r>
        <w:t>Article summary:</w:t>
      </w:r>
      <w:bookmarkEnd w:id="2"/>
    </w:p>
    <w:p>
      <w:pPr>
        <w:jc w:val="both"/>
      </w:pPr>
      <w:r>
        <w:rPr/>
        <w:t xml:space="preserve">1. Down Syndrome (DS) is a chromosomal abnormality that affects 1 in 600-800 babies born and is associated with a number of medical conditions.</w:t>
      </w:r>
    </w:p>
    <w:p>
      <w:pPr>
        <w:jc w:val="both"/>
      </w:pPr>
      <w:r>
        <w:rPr/>
        <w:t xml:space="preserve">2. The gene-dosage hypothesis suggests that DS is caused by an extra copy of chromosome 21, leading to increased expression of certain genes on the chromosome.</w:t>
      </w:r>
    </w:p>
    <w:p>
      <w:pPr>
        <w:jc w:val="both"/>
      </w:pPr>
      <w:r>
        <w:rPr/>
        <w:t xml:space="preserve">3. A zebrafish model was established to investigate the etiology of DS, which showed that overexpression of DYRK1A disrupted the embryonic organizer and body axis, and altered Wnt and TGF-β signaling pathways.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provides an overview of Down Syndrome (DS), its associated medical conditions, and the gene-dosage hypothesis as it relates to DS pathogenesis. It then describes a zebrafish model used to investigate the etiology of DS, which showed that overexpression of DYRK1A disrupted the embryonic organizer and body axis, and altered Wnt and TGF-β signaling pathways. The article is well written and provides a comprehensive overview of the topic at hand. </w:t>
      </w:r>
    </w:p>
    <w:p>
      <w:pPr>
        <w:jc w:val="both"/>
      </w:pPr>
      <w:r>
        <w:rPr/>
        <w:t xml:space="preserve">The article does not appear to be biased or one-sided in its reporting; it presents both sides equally by providing an overview of DS as well as discussing potential treatments for it based on findings from the zebrafish model. Furthermore, all claims made are supported by evidence from studies conducted in mice, zebrafish embryos, amniocytes, hematopoietic stem cells (HSCs), and patients diagnosed with DS. </w:t>
      </w:r>
    </w:p>
    <w:p>
      <w:pPr>
        <w:jc w:val="both"/>
      </w:pPr>
      <w:r>
        <w:rPr/>
        <w:t xml:space="preserve">The only potential issue with this article is that it does not explore any counterarguments or alternative explanations for its findings; however, this may be due to space constraints or because there are no known counterarguments at this time. Additionally, there is no promotional content present in this article; instead it focuses solely on providing information about DS pathogenesis and potential treatments based on findings from the zebrafish model. </w:t>
      </w:r>
    </w:p>
    <w:p>
      <w:pPr>
        <w:jc w:val="both"/>
      </w:pPr>
      <w:r>
        <w:rPr/>
        <w:t xml:space="preserve">In conclusion, this article appears to be trustworthy and reliable in its reporting; all claims made are supported by evidence from relevant studies conducted in mice, zebrafish embryos, amniocytes, HSCs, and patients diagnosed with DS. There are no apparent biases or one-sidedness present in this article; instead it presents both sides equally by providing an overview of DS as well as discussing potential treatments for it based on findings from the zebrafish model.</w:t>
      </w:r>
    </w:p>
    <w:p>
      <w:pPr>
        <w:pStyle w:val="Heading1"/>
      </w:pPr>
      <w:bookmarkStart w:id="5" w:name="_Toc5"/>
      <w:r>
        <w:t>Topics for further research:</w:t>
      </w:r>
      <w:bookmarkEnd w:id="5"/>
    </w:p>
    <w:p>
      <w:pPr>
        <w:spacing w:after="0"/>
        <w:numPr>
          <w:ilvl w:val="0"/>
          <w:numId w:val="2"/>
        </w:numPr>
      </w:pPr>
      <w:r>
        <w:rPr/>
        <w:t xml:space="preserve">Down Syndrome medical conditions</w:t>
      </w:r>
    </w:p>
    <w:p>
      <w:pPr>
        <w:spacing w:after="0"/>
        <w:numPr>
          <w:ilvl w:val="0"/>
          <w:numId w:val="2"/>
        </w:numPr>
      </w:pPr>
      <w:r>
        <w:rPr/>
        <w:t xml:space="preserve">Down Syndrome gene-dosage hypothesis</w:t>
      </w:r>
    </w:p>
    <w:p>
      <w:pPr>
        <w:spacing w:after="0"/>
        <w:numPr>
          <w:ilvl w:val="0"/>
          <w:numId w:val="2"/>
        </w:numPr>
      </w:pPr>
      <w:r>
        <w:rPr/>
        <w:t xml:space="preserve">Zebrafish model for Down Syndrome</w:t>
      </w:r>
    </w:p>
    <w:p>
      <w:pPr>
        <w:spacing w:after="0"/>
        <w:numPr>
          <w:ilvl w:val="0"/>
          <w:numId w:val="2"/>
        </w:numPr>
      </w:pPr>
      <w:r>
        <w:rPr/>
        <w:t xml:space="preserve">DYRK1A overexpression and Down Syndrome</w:t>
      </w:r>
    </w:p>
    <w:p>
      <w:pPr>
        <w:spacing w:after="0"/>
        <w:numPr>
          <w:ilvl w:val="0"/>
          <w:numId w:val="2"/>
        </w:numPr>
      </w:pPr>
      <w:r>
        <w:rPr/>
        <w:t xml:space="preserve">Wnt and TGF-β signaling pathways in Down Syndrome</w:t>
      </w:r>
    </w:p>
    <w:p>
      <w:pPr>
        <w:numPr>
          <w:ilvl w:val="0"/>
          <w:numId w:val="2"/>
        </w:numPr>
      </w:pPr>
      <w:r>
        <w:rPr/>
        <w:t xml:space="preserve">Treatment options for Down Syndrome</w:t>
      </w:r>
    </w:p>
    <w:p>
      <w:pPr>
        <w:pStyle w:val="Heading1"/>
      </w:pPr>
      <w:bookmarkStart w:id="6" w:name="_Toc6"/>
      <w:r>
        <w:t>Report location:</w:t>
      </w:r>
      <w:bookmarkEnd w:id="6"/>
    </w:p>
    <w:p>
      <w:hyperlink r:id="rId8" w:history="1">
        <w:r>
          <w:rPr>
            <w:color w:val="2980b9"/>
            <w:u w:val="single"/>
          </w:rPr>
          <w:t xml:space="preserve">https://www.fullpicture.app/item/ac76644f4e6cd77b1fb0dec27aaaaf8b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78D8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19-022-05517-x" TargetMode="External"/><Relationship Id="rId8" Type="http://schemas.openxmlformats.org/officeDocument/2006/relationships/hyperlink" Target="https://www.fullpicture.app/item/ac76644f4e6cd77b1fb0dec27aaaaf8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2023-02-23T00:59:16+01:00</dcterms:created>
  <dcterms:modified xsi:type="dcterms:W3CDTF">2023-02-23T00:59:16+01:00</dcterms:modified>
</cp:coreProperties>
</file>

<file path=docProps/custom.xml><?xml version="1.0" encoding="utf-8"?>
<Properties xmlns="http://schemas.openxmlformats.org/officeDocument/2006/custom-properties" xmlns:vt="http://schemas.openxmlformats.org/officeDocument/2006/docPropsVTypes"/>
</file>