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Metformin treatment of antipsychotic-induced dyslipidemia: an analysis of two randomized, placebo-controlled trials - PMC</w:t>
      </w:r>
      <w:br/>
      <w:hyperlink r:id="rId7" w:history="1">
        <w:r>
          <w:rPr>
            <w:color w:val="2980b9"/>
            <w:u w:val="single"/>
          </w:rPr>
          <w:t xml:space="preserve">https://www.ncbi.nlm.nih.gov/pmc/articles/PMC5078852/</w:t>
        </w:r>
      </w:hyperlink>
    </w:p>
    <w:p>
      <w:pPr>
        <w:pStyle w:val="Heading1"/>
      </w:pPr>
      <w:bookmarkStart w:id="2" w:name="_Toc2"/>
      <w:r>
        <w:t>Article summary:</w:t>
      </w:r>
      <w:bookmarkEnd w:id="2"/>
    </w:p>
    <w:p>
      <w:pPr>
        <w:jc w:val="both"/>
      </w:pPr>
      <w:r>
        <w:rPr/>
        <w:t xml:space="preserve">1. La dislipidemia es un efecto adverso común en pacientes con esquizofrenia tratados con antipsicóticos, y no hay tratamientos establecidos para ello.</w:t>
      </w:r>
    </w:p>
    <w:p>
      <w:pPr>
        <w:jc w:val="both"/>
      </w:pPr>
      <w:r>
        <w:rPr/>
        <w:t xml:space="preserve">2. El metformin, utilizado para tratar la diabetes tipo 2, ha demostrado ser efectivo en mejorar la resistencia a la insulina y el aumento de peso inducido por los antipsicóticos.</w:t>
      </w:r>
    </w:p>
    <w:p>
      <w:pPr>
        <w:jc w:val="both"/>
      </w:pPr>
      <w:r>
        <w:rPr/>
        <w:t xml:space="preserve">3. Un estudio encontró que el tratamiento con metformin también mejoró significativamente la dislipidemia inducida por los antipsicóticos en pacientes con esquizofrenia, reduciendo los niveles de LDL-C y aumentando los niveles de HDL-C.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"Metformin treatment of antipsychotic-induced dyslipidemia: an analysis of two randomized, placebo-controlled trials" presenta un análisis de dos ensayos clínicos aleatorizados y controlados con placebo que examinan la eficacia del tratamiento con metformina en pacientes con esquizofrenia que presentan dislipidemia inducida por antipsicóticos. Los resultados indican que el tratamiento con metformina fue efectivo para mejorar la dislipidemia y la resistencia a la insulina, así como para reducir el peso corporal, el índice de masa corporal, el colesterol total y los triglicéridos, e incrementar el colesterol de alta densidad.</w:t>
      </w:r>
    </w:p>
    <w:p>
      <w:pPr>
        <w:jc w:val="both"/>
      </w:pPr>
      <w:r>
        <w:rPr/>
        <w:t xml:space="preserve"/>
      </w:r>
    </w:p>
    <w:p>
      <w:pPr>
        <w:jc w:val="both"/>
      </w:pPr>
      <w:r>
        <w:rPr/>
        <w:t xml:space="preserve">Sin embargo, es importante tener en cuenta que los ensayos fueron financiados por una compañía farmacéutica y algunos autores tienen vínculos financieros con ella. Además, no se menciona si se realizó algún tipo de análisis de sesgo o conflictos de interés en los estudios. </w:t>
      </w:r>
    </w:p>
    <w:p>
      <w:pPr>
        <w:jc w:val="both"/>
      </w:pPr>
      <w:r>
        <w:rPr/>
        <w:t xml:space="preserve"/>
      </w:r>
    </w:p>
    <w:p>
      <w:pPr>
        <w:jc w:val="both"/>
      </w:pPr>
      <w:r>
        <w:rPr/>
        <w:t xml:space="preserve">Otro punto a considerar es que los ensayos solo incluyeron pacientes con dislipidemia después del tratamiento con antipsicóticos, lo que limita su generalización a otros grupos de pacientes. Además, no se exploraron posibles efectos secundarios o riesgos asociados al uso prolongado de metformina en esta población.</w:t>
      </w:r>
    </w:p>
    <w:p>
      <w:pPr>
        <w:jc w:val="both"/>
      </w:pPr>
      <w:r>
        <w:rPr/>
        <w:t xml:space="preserve"/>
      </w:r>
    </w:p>
    <w:p>
      <w:pPr>
        <w:jc w:val="both"/>
      </w:pPr>
      <w:r>
        <w:rPr/>
        <w:t xml:space="preserve">En cuanto a las limitaciones metodológicas, no se especifica si se realizó un análisis por intención de tratar o si hubo alguna pérdida significativa durante el seguimiento. También sería útil conocer más detalles sobre la dosis y duración del tratamiento con antipsicóticos previo al inicio del estudio.</w:t>
      </w:r>
    </w:p>
    <w:p>
      <w:pPr>
        <w:jc w:val="both"/>
      </w:pPr>
      <w:r>
        <w:rPr/>
        <w:t xml:space="preserve"/>
      </w:r>
    </w:p>
    <w:p>
      <w:pPr>
        <w:jc w:val="both"/>
      </w:pPr>
      <w:r>
        <w:rPr/>
        <w:t xml:space="preserve">En resumen, aunque los resultados sugieren que la metformina puede ser una opción efectiva para tratar la dislipidemia inducida por antipsicóticos en pacientes con esquizofrenia, es importante considerar los posibles sesgos y limitaciones metodológicas de los ensayos clínicos. Se necesitan más estudios para confirmar estos hallazgos y explorar posibles riesgos asociados al uso prolongado de metformina en esta población.</w:t>
      </w:r>
    </w:p>
    <w:p>
      <w:pPr>
        <w:pStyle w:val="Heading1"/>
      </w:pPr>
      <w:bookmarkStart w:id="5" w:name="_Toc5"/>
      <w:r>
        <w:t>Topics for further research:</w:t>
      </w:r>
      <w:bookmarkEnd w:id="5"/>
    </w:p>
    <w:p>
      <w:pPr>
        <w:spacing w:after="0"/>
        <w:numPr>
          <w:ilvl w:val="0"/>
          <w:numId w:val="2"/>
        </w:numPr>
      </w:pPr>
      <w:r>
        <w:rPr/>
        <w:t xml:space="preserve">Metformin side effects in schizophrenia patients
</w:t>
      </w:r>
    </w:p>
    <w:p>
      <w:pPr>
        <w:spacing w:after="0"/>
        <w:numPr>
          <w:ilvl w:val="0"/>
          <w:numId w:val="2"/>
        </w:numPr>
      </w:pPr>
      <w:r>
        <w:rPr/>
        <w:t xml:space="preserve">Long-term effects of metformin use in dyslipidemia treatment
</w:t>
      </w:r>
    </w:p>
    <w:p>
      <w:pPr>
        <w:spacing w:after="0"/>
        <w:numPr>
          <w:ilvl w:val="0"/>
          <w:numId w:val="2"/>
        </w:numPr>
      </w:pPr>
      <w:r>
        <w:rPr/>
        <w:t xml:space="preserve">Antipsychotic-induced dyslipidemia in non-schizophrenia patients
</w:t>
      </w:r>
    </w:p>
    <w:p>
      <w:pPr>
        <w:spacing w:after="0"/>
        <w:numPr>
          <w:ilvl w:val="0"/>
          <w:numId w:val="2"/>
        </w:numPr>
      </w:pPr>
      <w:r>
        <w:rPr/>
        <w:t xml:space="preserve">Conflict of interest in pharmaceutical-funded clinical trials
</w:t>
      </w:r>
    </w:p>
    <w:p>
      <w:pPr>
        <w:spacing w:after="0"/>
        <w:numPr>
          <w:ilvl w:val="0"/>
          <w:numId w:val="2"/>
        </w:numPr>
      </w:pPr>
      <w:r>
        <w:rPr/>
        <w:t xml:space="preserve">Intention-to-treat analysis in randomized controlled trials
</w:t>
      </w:r>
    </w:p>
    <w:p>
      <w:pPr>
        <w:numPr>
          <w:ilvl w:val="0"/>
          <w:numId w:val="2"/>
        </w:numPr>
      </w:pPr>
      <w:r>
        <w:rPr/>
        <w:t xml:space="preserve">Antipsychotic treatment duration and dyslipidemia risk</w:t>
      </w:r>
    </w:p>
    <w:p>
      <w:pPr>
        <w:pStyle w:val="Heading1"/>
      </w:pPr>
      <w:bookmarkStart w:id="6" w:name="_Toc6"/>
      <w:r>
        <w:t>Report location:</w:t>
      </w:r>
      <w:bookmarkEnd w:id="6"/>
    </w:p>
    <w:p>
      <w:hyperlink r:id="rId8" w:history="1">
        <w:r>
          <w:rPr>
            <w:color w:val="2980b9"/>
            <w:u w:val="single"/>
          </w:rPr>
          <w:t xml:space="preserve">https://www.fullpicture.app/item/ac7ac460e50c0791126223550aa4a537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16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78852/" TargetMode="External"/><Relationship Id="rId8" Type="http://schemas.openxmlformats.org/officeDocument/2006/relationships/hyperlink" Target="https://www.fullpicture.app/item/ac7ac460e50c0791126223550aa4a5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2023-05-29T19:03:27+02:00</dcterms:created>
  <dcterms:modified xsi:type="dcterms:W3CDTF">2023-05-29T19:03:27+02:00</dcterms:modified>
</cp:coreProperties>
</file>

<file path=docProps/custom.xml><?xml version="1.0" encoding="utf-8"?>
<Properties xmlns="http://schemas.openxmlformats.org/officeDocument/2006/custom-properties" xmlns:vt="http://schemas.openxmlformats.org/officeDocument/2006/docPropsVTypes"/>
</file>