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integrally underwater self-healable droplet-based triboelectric nanogenerator - Journal of Materials Chemistry A (RSC Publishing)</w:t>
      </w:r>
      <w:br/>
      <w:hyperlink r:id="rId7" w:history="1">
        <w:r>
          <w:rPr>
            <w:color w:val="2980b9"/>
            <w:u w:val="single"/>
          </w:rPr>
          <w:t xml:space="preserve">https://pubs.rsc.org/en/content/articlelanding/2022/TA/D2TA00629D</w:t>
        </w:r>
      </w:hyperlink>
    </w:p>
    <w:p>
      <w:pPr>
        <w:pStyle w:val="Heading1"/>
      </w:pPr>
      <w:bookmarkStart w:id="2" w:name="_Toc2"/>
      <w:r>
        <w:t>Article summary:</w:t>
      </w:r>
      <w:bookmarkEnd w:id="2"/>
    </w:p>
    <w:p>
      <w:pPr>
        <w:jc w:val="both"/>
      </w:pPr>
      <w:r>
        <w:rPr/>
        <w:t xml:space="preserve">1. This article discusses the development of an underwater self-healable droplet-based triboelectric nanogenerator (SHD-TENG) that is capable of harvesting energy from water droplets efficiently.</w:t>
      </w:r>
    </w:p>
    <w:p>
      <w:pPr>
        <w:jc w:val="both"/>
      </w:pPr>
      <w:r>
        <w:rPr/>
        <w:t xml:space="preserve">2. The SHD-TENG is fabricated using an environmentally friendly plasticizer to activate dipole–dipole interactions between polymer chains, which are employed as the driving force for self-healing.</w:t>
      </w:r>
    </w:p>
    <w:p>
      <w:pPr>
        <w:jc w:val="both"/>
      </w:pPr>
      <w:r>
        <w:rPr/>
        <w:t xml:space="preserve">3. After being damaged, the output voltage of the device can recover 85% after being soaked in water for 12 hours to self-heal, and a higher temperature can accelerate the healing process.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 integrally underwater self-healable droplet-based triboelectric nanogenerator” published in Journal of Materials Chemistry A (RSC Publishing) is a reliable source of information on the development of an underwater self-healable droplet-based triboelectric nanogenerator (SHD-TENG). The authors provide detailed information on the fabrication process and performance results of the device, as well as its potential applications in energy harvesting. The article does not appear to be biased or one sided, as it presents both sides equally and provides evidence for its claims. Furthermore, it does not contain any promotional content or partiality towards any particular point of view. </w:t>
      </w:r>
    </w:p>
    <w:p>
      <w:pPr>
        <w:jc w:val="both"/>
      </w:pPr>
      <w:r>
        <w:rPr/>
        <w:t xml:space="preserve">The article does not appear to have any missing points of consideration or unexplored counterarguments, and all possible risks associated with using this technology are noted. However, there are some unsupported claims made in the article that could be further explored and supported with evidence. Additionally, more research could be done to explore other potential applications for this technology beyond energy harvesting.</w:t>
      </w:r>
    </w:p>
    <w:p>
      <w:pPr>
        <w:pStyle w:val="Heading1"/>
      </w:pPr>
      <w:bookmarkStart w:id="5" w:name="_Toc5"/>
      <w:r>
        <w:t>Topics for further research:</w:t>
      </w:r>
      <w:bookmarkEnd w:id="5"/>
    </w:p>
    <w:p>
      <w:pPr>
        <w:spacing w:after="0"/>
        <w:numPr>
          <w:ilvl w:val="0"/>
          <w:numId w:val="2"/>
        </w:numPr>
      </w:pPr>
      <w:r>
        <w:rPr/>
        <w:t xml:space="preserve">Triboelectric nanogenerator applications</w:t>
      </w:r>
    </w:p>
    <w:p>
      <w:pPr>
        <w:spacing w:after="0"/>
        <w:numPr>
          <w:ilvl w:val="0"/>
          <w:numId w:val="2"/>
        </w:numPr>
      </w:pPr>
      <w:r>
        <w:rPr/>
        <w:t xml:space="preserve">Self-healable droplet-based technology</w:t>
      </w:r>
    </w:p>
    <w:p>
      <w:pPr>
        <w:spacing w:after="0"/>
        <w:numPr>
          <w:ilvl w:val="0"/>
          <w:numId w:val="2"/>
        </w:numPr>
      </w:pPr>
      <w:r>
        <w:rPr/>
        <w:t xml:space="preserve">Triboelectric nanogenerator performance</w:t>
      </w:r>
    </w:p>
    <w:p>
      <w:pPr>
        <w:spacing w:after="0"/>
        <w:numPr>
          <w:ilvl w:val="0"/>
          <w:numId w:val="2"/>
        </w:numPr>
      </w:pPr>
      <w:r>
        <w:rPr/>
        <w:t xml:space="preserve">Triboelectric nanogenerator fabrication process</w:t>
      </w:r>
    </w:p>
    <w:p>
      <w:pPr>
        <w:spacing w:after="0"/>
        <w:numPr>
          <w:ilvl w:val="0"/>
          <w:numId w:val="2"/>
        </w:numPr>
      </w:pPr>
      <w:r>
        <w:rPr/>
        <w:t xml:space="preserve">Underwater energy harvesting</w:t>
      </w:r>
    </w:p>
    <w:p>
      <w:pPr>
        <w:numPr>
          <w:ilvl w:val="0"/>
          <w:numId w:val="2"/>
        </w:numPr>
      </w:pPr>
      <w:r>
        <w:rPr/>
        <w:t xml:space="preserve">Triboelectric nanogenerator risks</w:t>
      </w:r>
    </w:p>
    <w:p>
      <w:pPr>
        <w:pStyle w:val="Heading1"/>
      </w:pPr>
      <w:bookmarkStart w:id="6" w:name="_Toc6"/>
      <w:r>
        <w:t>Report location:</w:t>
      </w:r>
      <w:bookmarkEnd w:id="6"/>
    </w:p>
    <w:p>
      <w:hyperlink r:id="rId8" w:history="1">
        <w:r>
          <w:rPr>
            <w:color w:val="2980b9"/>
            <w:u w:val="single"/>
          </w:rPr>
          <w:t xml:space="preserve">https://www.fullpicture.app/item/ac7e1a81c6b2a5eafcb92f6ca91dd066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F9C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2/TA/D2TA00629D" TargetMode="External"/><Relationship Id="rId8" Type="http://schemas.openxmlformats.org/officeDocument/2006/relationships/hyperlink" Target="https://www.fullpicture.app/item/ac7e1a81c6b2a5eafcb92f6ca91dd0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2023-02-23T04:38:32+01:00</dcterms:created>
  <dcterms:modified xsi:type="dcterms:W3CDTF">2023-02-23T04:38:32+01:00</dcterms:modified>
</cp:coreProperties>
</file>

<file path=docProps/custom.xml><?xml version="1.0" encoding="utf-8"?>
<Properties xmlns="http://schemas.openxmlformats.org/officeDocument/2006/custom-properties" xmlns:vt="http://schemas.openxmlformats.org/officeDocument/2006/docPropsVTypes"/>
</file>