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Dive into Layer 3, Layer 4 and Layer 7 Load Balancing</w:t>
      </w:r>
      <w:br/>
      <w:hyperlink r:id="rId7" w:history="1">
        <w:r>
          <w:rPr>
            <w:color w:val="2980b9"/>
            <w:u w:val="single"/>
          </w:rPr>
          <w:t xml:space="preserve">https://deploy.equinix.com/blog/a-deep-dive-into-layer-3-layer-4-and-layer-7-load-balancing/</w:t>
        </w:r>
      </w:hyperlink>
    </w:p>
    <w:p>
      <w:pPr>
        <w:pStyle w:val="Heading1"/>
      </w:pPr>
      <w:bookmarkStart w:id="2" w:name="_Toc2"/>
      <w:r>
        <w:t>Article summary:</w:t>
      </w:r>
      <w:bookmarkEnd w:id="2"/>
    </w:p>
    <w:p>
      <w:pPr>
        <w:jc w:val="both"/>
      </w:pPr>
      <w:r>
        <w:rPr/>
        <w:t xml:space="preserve">1. Load balancing is essential for distributing network traffic across multiple servers to prevent overload, enhance application availability, and improve user experience.</w:t>
      </w:r>
    </w:p>
    <w:p>
      <w:pPr>
        <w:jc w:val="both"/>
      </w:pPr>
      <w:r>
        <w:rPr/>
        <w:t xml:space="preserve">2. Layer 3 load balancers operate at the network layer, focusing on efficient routing of traffic based on IP addresses, while Layer 4 load balancers work at the transport layer and consider port numbers for routing decisions.</w:t>
      </w:r>
    </w:p>
    <w:p>
      <w:pPr>
        <w:jc w:val="both"/>
      </w:pPr>
      <w:r>
        <w:rPr/>
        <w:t xml:space="preserve">3. Layer 7 load balancers operate at the application layer, offering advanced packet inspection capabilities for content-based routing, SSL termination, session persistence, and protection against common attacks like XSS and SQLi.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Layer 3, Layer 4, and Layer 7 load balancing, outlining their functionalities, advantages, implementation challenges, common use cases, and considerations for selecting the appropriate type of load balancer for a given infrastructure. While the article offers valuable information on each layer's methods and benefits, there are several areas where a critical analysis is warranted.</w:t>
      </w:r>
    </w:p>
    <w:p>
      <w:pPr>
        <w:jc w:val="both"/>
      </w:pPr>
      <w:r>
        <w:rPr/>
        <w:t xml:space="preserve"/>
      </w:r>
    </w:p>
    <w:p>
      <w:pPr>
        <w:jc w:val="both"/>
      </w:pPr>
      <w:r>
        <w:rPr/>
        <w:t xml:space="preserve">One potential bias in the article is the emphasis on the advantages of Layer 3 load balancing over Layer 4 and Layer 7 load balancing. The article highlights the simplicity and efficiency of L3 load balancers in routing network traffic without deep inspection or manipulation of packet payloads. While this may be true in certain scenarios, it fails to acknowledge the advanced capabilities and benefits offered by L4 and L7 load balancers, such as session persistence, content-based routing, SSL termination, and application-layer data inspection.</w:t>
      </w:r>
    </w:p>
    <w:p>
      <w:pPr>
        <w:jc w:val="both"/>
      </w:pPr>
      <w:r>
        <w:rPr/>
        <w:t xml:space="preserve"/>
      </w:r>
    </w:p>
    <w:p>
      <w:pPr>
        <w:jc w:val="both"/>
      </w:pPr>
      <w:r>
        <w:rPr/>
        <w:t xml:space="preserve">Additionally, the article lacks a balanced discussion on the potential risks and challenges associated with each type of load balancer. While it briefly mentions implementation challenges for L3 load balancers in complex network infrastructures and latency issues for L7 load balancers due to packet inspection, a more thorough examination of these risks would provide readers with a more holistic understanding of the topic.</w:t>
      </w:r>
    </w:p>
    <w:p>
      <w:pPr>
        <w:jc w:val="both"/>
      </w:pPr>
      <w:r>
        <w:rPr/>
        <w:t xml:space="preserve"/>
      </w:r>
    </w:p>
    <w:p>
      <w:pPr>
        <w:jc w:val="both"/>
      </w:pPr>
      <w:r>
        <w:rPr/>
        <w:t xml:space="preserve">Furthermore, the article could benefit from exploring counterarguments or alternative perspectives on the effectiveness of different types of load balancers in various use cases. By presenting contrasting viewpoints or discussing limitations of each type of load balancer, readers would gain a more nuanced understanding of how to evaluate and select the most suitable solution for their specific needs.</w:t>
      </w:r>
    </w:p>
    <w:p>
      <w:pPr>
        <w:jc w:val="both"/>
      </w:pPr>
      <w:r>
        <w:rPr/>
        <w:t xml:space="preserve"/>
      </w:r>
    </w:p>
    <w:p>
      <w:pPr>
        <w:jc w:val="both"/>
      </w:pPr>
      <w:r>
        <w:rPr/>
        <w:t xml:space="preserve">Another aspect that warrants scrutiny is the promotional content related to Equinix Metal's Load Balancer-as-a-Service feature towards the end of the article. While it is important to highlight relevant services or products that can address readers' needs, care should be taken to ensure that promotional content does not overshadow or bias the overall informational content provided in the article.</w:t>
      </w:r>
    </w:p>
    <w:p>
      <w:pPr>
        <w:jc w:val="both"/>
      </w:pPr>
      <w:r>
        <w:rPr/>
        <w:t xml:space="preserve"/>
      </w:r>
    </w:p>
    <w:p>
      <w:pPr>
        <w:jc w:val="both"/>
      </w:pPr>
      <w:r>
        <w:rPr/>
        <w:t xml:space="preserve">Overall, while the article offers valuable insights into Layer 3, Layer 4, and Layer 7 load balancing techniques and their applications, there are opportunities for improvement in terms of providing a more balanced perspective on their respective strengths and limitations. By addressing potential biases, exploring counterarguments, acknowledging risks and challenges more comprehensively, and minimizing promotional content influence, future iterations of this article could enhance its credibility and value to readers seeking in-depth knowledge on load balancing technologies.</w:t>
      </w:r>
    </w:p>
    <w:p>
      <w:pPr>
        <w:pStyle w:val="Heading1"/>
      </w:pPr>
      <w:bookmarkStart w:id="5" w:name="_Toc5"/>
      <w:r>
        <w:t>Topics for further research:</w:t>
      </w:r>
      <w:bookmarkEnd w:id="5"/>
    </w:p>
    <w:p>
      <w:pPr>
        <w:spacing w:after="0"/>
        <w:numPr>
          <w:ilvl w:val="0"/>
          <w:numId w:val="2"/>
        </w:numPr>
      </w:pPr>
      <w:r>
        <w:rPr/>
        <w:t xml:space="preserve">Differences between Layer 4 and Layer 7 load balancing
</w:t>
      </w:r>
    </w:p>
    <w:p>
      <w:pPr>
        <w:spacing w:after="0"/>
        <w:numPr>
          <w:ilvl w:val="0"/>
          <w:numId w:val="2"/>
        </w:numPr>
      </w:pPr>
      <w:r>
        <w:rPr/>
        <w:t xml:space="preserve">Risks and challenges of Layer 3 load balancing in complex networks
</w:t>
      </w:r>
    </w:p>
    <w:p>
      <w:pPr>
        <w:spacing w:after="0"/>
        <w:numPr>
          <w:ilvl w:val="0"/>
          <w:numId w:val="2"/>
        </w:numPr>
      </w:pPr>
      <w:r>
        <w:rPr/>
        <w:t xml:space="preserve">Limitations of Layer 7 load balancers in terms of latency
</w:t>
      </w:r>
    </w:p>
    <w:p>
      <w:pPr>
        <w:spacing w:after="0"/>
        <w:numPr>
          <w:ilvl w:val="0"/>
          <w:numId w:val="2"/>
        </w:numPr>
      </w:pPr>
      <w:r>
        <w:rPr/>
        <w:t xml:space="preserve">Alternatives to Equinix Metal's Load Balancer-as-a-Service
</w:t>
      </w:r>
    </w:p>
    <w:p>
      <w:pPr>
        <w:spacing w:after="0"/>
        <w:numPr>
          <w:ilvl w:val="0"/>
          <w:numId w:val="2"/>
        </w:numPr>
      </w:pPr>
      <w:r>
        <w:rPr/>
        <w:t xml:space="preserve">Advanced capabilities of Layer 4 load balancers for session persistence
</w:t>
      </w:r>
    </w:p>
    <w:p>
      <w:pPr>
        <w:numPr>
          <w:ilvl w:val="0"/>
          <w:numId w:val="2"/>
        </w:numPr>
      </w:pPr>
      <w:r>
        <w:rPr/>
        <w:t xml:space="preserve">Best practices for selecting the right type of load balancer for specific use cases</w:t>
      </w:r>
    </w:p>
    <w:p>
      <w:pPr>
        <w:pStyle w:val="Heading1"/>
      </w:pPr>
      <w:bookmarkStart w:id="6" w:name="_Toc6"/>
      <w:r>
        <w:t>Report location:</w:t>
      </w:r>
      <w:bookmarkEnd w:id="6"/>
    </w:p>
    <w:p>
      <w:hyperlink r:id="rId8" w:history="1">
        <w:r>
          <w:rPr>
            <w:color w:val="2980b9"/>
            <w:u w:val="single"/>
          </w:rPr>
          <w:t xml:space="preserve">https://www.fullpicture.app/item/ac95830d099d4b3247030843a7f952e1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30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ploy.equinix.com/blog/a-deep-dive-into-layer-3-layer-4-and-layer-7-load-balancing/" TargetMode="External"/><Relationship Id="rId8" Type="http://schemas.openxmlformats.org/officeDocument/2006/relationships/hyperlink" Target="https://www.fullpicture.app/item/ac95830d099d4b3247030843a7f952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2024-07-04T19:52:24+02:00</dcterms:created>
  <dcterms:modified xsi:type="dcterms:W3CDTF">2024-07-04T19:52:24+02:00</dcterms:modified>
</cp:coreProperties>
</file>

<file path=docProps/custom.xml><?xml version="1.0" encoding="utf-8"?>
<Properties xmlns="http://schemas.openxmlformats.org/officeDocument/2006/custom-properties" xmlns:vt="http://schemas.openxmlformats.org/officeDocument/2006/docPropsVTypes"/>
</file>