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对侧 S1 功能参与局灶性单侧 M1 梗死后电针治疗介导的恢复 - PMC</w:t>
      </w:r>
      <w:br/>
      <w:hyperlink r:id="rId7" w:history="1">
        <w:r>
          <w:rPr>
            <w:color w:val="2980b9"/>
            <w:u w:val="single"/>
          </w:rPr>
          <w:t xml:space="preserve">https://www.ncbi.nlm.nih.gov/pmc/articles/PMC8643050/</w:t>
        </w:r>
      </w:hyperlink>
    </w:p>
    <w:p>
      <w:pPr>
        <w:pStyle w:val="Heading1"/>
      </w:pPr>
      <w:bookmarkStart w:id="2" w:name="_Toc2"/>
      <w:r>
        <w:t>Article summary:</w:t>
      </w:r>
      <w:bookmarkEnd w:id="2"/>
    </w:p>
    <w:p>
      <w:pPr>
        <w:jc w:val="both"/>
      </w:pPr>
      <w:r>
        <w:rPr/>
        <w:t xml:space="preserve">1. This study investigated the role of the contralateral primary sensory cortex (S1) in electroacupuncture (EA) mediated recovery after focal primary motor cortex (M1) infarction.</w:t>
      </w:r>
    </w:p>
    <w:p>
      <w:pPr>
        <w:jc w:val="both"/>
      </w:pPr>
      <w:r>
        <w:rPr/>
        <w:t xml:space="preserve">2. Results showed that blood perfusion and neuronal interaction between contralateral M1 and S1 were impaired after unilateral M1 infarction, which was rescued by EA.</w:t>
      </w:r>
    </w:p>
    <w:p>
      <w:pPr>
        <w:jc w:val="both"/>
      </w:pPr>
      <w:r>
        <w:rPr/>
        <w:t xml:space="preserve">3. The effectiveness of EA treatment was inhibited after virus-mediated neuronal ablation of the contralateral S1, suggesting that neuronal activity of the contralateral S1 is important for EA-mediated recovery after focal M1 infarction.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research paper published in Neural Regen Res journal with an impact factor of 6.058 Q1, indicating its high quality and trustworthiness. The authors have provided detailed information on their methods and results, as well as a comprehensive discussion on their findings. The article also includes references to relevant literature to support its claims.</w:t>
      </w:r>
    </w:p>
    <w:p>
      <w:pPr>
        <w:jc w:val="both"/>
      </w:pPr>
      <w:r>
        <w:rPr/>
        <w:t xml:space="preserve">However, there are some potential biases in the article that should be noted. For example, the authors did not explore any counterarguments or alternative explanations for their findings, nor did they discuss any possible risks associated with electroacupuncture treatment for stroke patients. Additionally, while the authors discussed how electroacupuncture can improve functional recovery after stroke, they did not provide any evidence to support this claim or discuss any other potential treatments for stroke patients that may be more effective than electroacupuncture. </w:t>
      </w:r>
    </w:p>
    <w:p>
      <w:pPr>
        <w:jc w:val="both"/>
      </w:pPr>
      <w:r>
        <w:rPr/>
        <w:t xml:space="preserve">In conclusion, while this article provides valuable insights into how the S1–M1 circuit might be involved in the mechanism of EA treatment of unilateral cerebral infarction, it does not present both sides equally and could benefit from further exploration into alternative explanations and potential risks associated with electroacupuncture treatment for stroke patients.</w:t>
      </w:r>
    </w:p>
    <w:p>
      <w:pPr>
        <w:pStyle w:val="Heading1"/>
      </w:pPr>
      <w:bookmarkStart w:id="5" w:name="_Toc5"/>
      <w:r>
        <w:t>Topics for further research:</w:t>
      </w:r>
      <w:bookmarkEnd w:id="5"/>
    </w:p>
    <w:p>
      <w:pPr>
        <w:spacing w:after="0"/>
        <w:numPr>
          <w:ilvl w:val="0"/>
          <w:numId w:val="2"/>
        </w:numPr>
      </w:pPr>
      <w:r>
        <w:rPr/>
        <w:t xml:space="preserve">Alternative treatments for stroke patients</w:t>
      </w:r>
    </w:p>
    <w:p>
      <w:pPr>
        <w:spacing w:after="0"/>
        <w:numPr>
          <w:ilvl w:val="0"/>
          <w:numId w:val="2"/>
        </w:numPr>
      </w:pPr>
      <w:r>
        <w:rPr/>
        <w:t xml:space="preserve">Risks associated with electroacupuncture</w:t>
      </w:r>
    </w:p>
    <w:p>
      <w:pPr>
        <w:spacing w:after="0"/>
        <w:numPr>
          <w:ilvl w:val="0"/>
          <w:numId w:val="2"/>
        </w:numPr>
      </w:pPr>
      <w:r>
        <w:rPr/>
        <w:t xml:space="preserve">Counterarguments to electroacupuncture treatment</w:t>
      </w:r>
    </w:p>
    <w:p>
      <w:pPr>
        <w:spacing w:after="0"/>
        <w:numPr>
          <w:ilvl w:val="0"/>
          <w:numId w:val="2"/>
        </w:numPr>
      </w:pPr>
      <w:r>
        <w:rPr/>
        <w:t xml:space="preserve">Evidence for functional recovery after stroke</w:t>
      </w:r>
    </w:p>
    <w:p>
      <w:pPr>
        <w:spacing w:after="0"/>
        <w:numPr>
          <w:ilvl w:val="0"/>
          <w:numId w:val="2"/>
        </w:numPr>
      </w:pPr>
      <w:r>
        <w:rPr/>
        <w:t xml:space="preserve">Mechanism of electroacupuncture treatment</w:t>
      </w:r>
    </w:p>
    <w:p>
      <w:pPr>
        <w:numPr>
          <w:ilvl w:val="0"/>
          <w:numId w:val="2"/>
        </w:numPr>
      </w:pPr>
      <w:r>
        <w:rPr/>
        <w:t xml:space="preserve">Unilateral cerebral infarction treatment</w:t>
      </w:r>
    </w:p>
    <w:p>
      <w:pPr>
        <w:pStyle w:val="Heading1"/>
      </w:pPr>
      <w:bookmarkStart w:id="6" w:name="_Toc6"/>
      <w:r>
        <w:t>Report location:</w:t>
      </w:r>
      <w:bookmarkEnd w:id="6"/>
    </w:p>
    <w:p>
      <w:hyperlink r:id="rId8" w:history="1">
        <w:r>
          <w:rPr>
            <w:color w:val="2980b9"/>
            <w:u w:val="single"/>
          </w:rPr>
          <w:t xml:space="preserve">https://www.fullpicture.app/item/ac991a0a01a430aae8fb7e83dc19a7c8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6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43050/" TargetMode="External"/><Relationship Id="rId8" Type="http://schemas.openxmlformats.org/officeDocument/2006/relationships/hyperlink" Target="https://www.fullpicture.app/item/ac991a0a01a430aae8fb7e83dc19a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2023-02-26T08:48:06+01:00</dcterms:created>
  <dcterms:modified xsi:type="dcterms:W3CDTF">2023-02-26T08:48:06+01:00</dcterms:modified>
</cp:coreProperties>
</file>

<file path=docProps/custom.xml><?xml version="1.0" encoding="utf-8"?>
<Properties xmlns="http://schemas.openxmlformats.org/officeDocument/2006/custom-properties" xmlns:vt="http://schemas.openxmlformats.org/officeDocument/2006/docPropsVTypes"/>
</file>