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使用虚拟现实和眼动追踪进行人体运动方向分类 - ScienceDirect</w:t>
      </w:r>
      <w:br/>
      <w:hyperlink r:id="rId7" w:history="1">
        <w:r>
          <w:rPr>
            <w:color w:val="2980b9"/>
            <w:u w:val="single"/>
          </w:rPr>
          <w:t xml:space="preserve">https://www.sciencedirect.com/science/article/pii/S2351978920318709</w:t>
        </w:r>
      </w:hyperlink>
    </w:p>
    <w:p>
      <w:pPr>
        <w:pStyle w:val="Heading1"/>
      </w:pPr>
      <w:bookmarkStart w:id="2" w:name="_Toc2"/>
      <w:r>
        <w:t>Article summary:</w:t>
      </w:r>
      <w:bookmarkEnd w:id="2"/>
    </w:p>
    <w:p>
      <w:pPr>
        <w:jc w:val="both"/>
      </w:pPr>
      <w:r>
        <w:rPr/>
        <w:t xml:space="preserve">1. 协作机器人需要理解人类意图才能更智能地工作，而预测人类运动意图可能是改进这些机器人的一种方法。</w:t>
      </w:r>
    </w:p>
    <w:p>
      <w:pPr>
        <w:jc w:val="both"/>
      </w:pPr>
      <w:r>
        <w:rPr/>
        <w:t xml:space="preserve">2. 预测人类运动意图可以分为三个阶段：运动方向分类、运动阶段分类和运动意图预测。</w:t>
      </w:r>
    </w:p>
    <w:p>
      <w:pPr>
        <w:jc w:val="both"/>
      </w:pPr>
      <w:r>
        <w:rPr/>
        <w:t xml:space="preserve">3. 本文提出了使用虚拟现实和眼动追踪进行人体运动方向分类的解决方案，并表示下一步是开发剩下的两个阶段。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作为一篇科技研究论文，该文章并没有明显的潜在偏见或宣传内容。然而，它可能存在一些缺失的考虑点和未探索的反驳。</w:t>
      </w:r>
    </w:p>
    <w:p>
      <w:pPr>
        <w:jc w:val="both"/>
      </w:pPr>
      <w:r>
        <w:rPr/>
        <w:t xml:space="preserve"/>
      </w:r>
    </w:p>
    <w:p>
      <w:pPr>
        <w:jc w:val="both"/>
      </w:pPr>
      <w:r>
        <w:rPr/>
        <w:t xml:space="preserve">首先，文章提出了预测人类运动意图可能是改进协作机器人的一种方法，并将其分为三个阶段。然而，在介绍第一阶段解决方案时，文章只提到了使用凝视数据来对人的运动方向进行分类，并没有详细说明如何收集这些数据以及如何处理和分析它们。此外，文章也没有讨论其他可能影响运动方向分类准确性的因素，例如环境因素、个体差异等。</w:t>
      </w:r>
    </w:p>
    <w:p>
      <w:pPr>
        <w:jc w:val="both"/>
      </w:pPr>
      <w:r>
        <w:rPr/>
        <w:t xml:space="preserve"/>
      </w:r>
    </w:p>
    <w:p>
      <w:pPr>
        <w:jc w:val="both"/>
      </w:pPr>
      <w:r>
        <w:rPr/>
        <w:t xml:space="preserve">其次，文章没有探讨可能存在的风险或负面影响。例如，在使用虚拟现实和眼动追踪技术时，参与者可能会感到晕眩、恶心或头痛等不适症状。此外，在预测人类运动意图时，如果机器人错误地解释了操作员的意图，则可能导致严重事故或损失。</w:t>
      </w:r>
    </w:p>
    <w:p>
      <w:pPr>
        <w:jc w:val="both"/>
      </w:pPr>
      <w:r>
        <w:rPr/>
        <w:t xml:space="preserve"/>
      </w:r>
    </w:p>
    <w:p>
      <w:pPr>
        <w:jc w:val="both"/>
      </w:pPr>
      <w:r>
        <w:rPr/>
        <w:t xml:space="preserve">最后，文章并没有平等地呈现双方观点或考虑到其他相关领域的发展。例如，在介绍协作机器人在工业中越来越受欢迎时，文章并没有提到机器人取代工人所带来的社会和经济问题。此外，在讨论预测人类运动意图时，文章也没有考虑到其他相关领域（如神经科学、认知心理学）对于理解人类行为和意图形成过程所做出的贡献。</w:t>
      </w:r>
    </w:p>
    <w:p>
      <w:pPr>
        <w:jc w:val="both"/>
      </w:pPr>
      <w:r>
        <w:rPr/>
        <w:t xml:space="preserve"/>
      </w:r>
    </w:p>
    <w:p>
      <w:pPr>
        <w:jc w:val="both"/>
      </w:pPr>
      <w:r>
        <w:rPr/>
        <w:t xml:space="preserve">总之，尽管该文章并没有明显的偏见或宣传内容，但仍存在一些缺失和未探索的问题需要进一步深入研究和讨论。</w:t>
      </w:r>
    </w:p>
    <w:p>
      <w:pPr>
        <w:pStyle w:val="Heading1"/>
      </w:pPr>
      <w:bookmarkStart w:id="5" w:name="_Toc5"/>
      <w:r>
        <w:t>Topics for further research:</w:t>
      </w:r>
      <w:bookmarkEnd w:id="5"/>
    </w:p>
    <w:p>
      <w:pPr>
        <w:spacing w:after="0"/>
        <w:numPr>
          <w:ilvl w:val="0"/>
          <w:numId w:val="2"/>
        </w:numPr>
      </w:pPr>
      <w:r>
        <w:rPr/>
        <w:t xml:space="preserve">Data collection and analysis methods for gaze data in predicting human motion intent
</w:t>
      </w:r>
    </w:p>
    <w:p>
      <w:pPr>
        <w:spacing w:after="0"/>
        <w:numPr>
          <w:ilvl w:val="0"/>
          <w:numId w:val="2"/>
        </w:numPr>
      </w:pPr>
      <w:r>
        <w:rPr/>
        <w:t xml:space="preserve">Factors affecting the accuracy of predicting human motion intent</w:t>
      </w:r>
    </w:p>
    <w:p>
      <w:pPr>
        <w:spacing w:after="0"/>
        <w:numPr>
          <w:ilvl w:val="0"/>
          <w:numId w:val="2"/>
        </w:numPr>
      </w:pPr>
      <w:r>
        <w:rPr/>
        <w:t xml:space="preserve">such as environmental and individual differences
</w:t>
      </w:r>
    </w:p>
    <w:p>
      <w:pPr>
        <w:spacing w:after="0"/>
        <w:numPr>
          <w:ilvl w:val="0"/>
          <w:numId w:val="2"/>
        </w:numPr>
      </w:pPr>
      <w:r>
        <w:rPr/>
        <w:t xml:space="preserve">Potential risks and negative impacts of using virtual reality and eye-tracking technology
</w:t>
      </w:r>
    </w:p>
    <w:p>
      <w:pPr>
        <w:spacing w:after="0"/>
        <w:numPr>
          <w:ilvl w:val="0"/>
          <w:numId w:val="2"/>
        </w:numPr>
      </w:pPr>
      <w:r>
        <w:rPr/>
        <w:t xml:space="preserve">Potential consequences of incorrect interpretation of human intent by collaborative robots
</w:t>
      </w:r>
    </w:p>
    <w:p>
      <w:pPr>
        <w:spacing w:after="0"/>
        <w:numPr>
          <w:ilvl w:val="0"/>
          <w:numId w:val="2"/>
        </w:numPr>
      </w:pPr>
      <w:r>
        <w:rPr/>
        <w:t xml:space="preserve">Social and economic implications of the increasing use of collaborative robots in industry
</w:t>
      </w:r>
    </w:p>
    <w:p>
      <w:pPr>
        <w:numPr>
          <w:ilvl w:val="0"/>
          <w:numId w:val="2"/>
        </w:numPr>
      </w:pPr>
      <w:r>
        <w:rPr/>
        <w:t xml:space="preserve">Contributions of neuroscience and cognitive psychology to understanding human behavior and intent formation.</w:t>
      </w:r>
    </w:p>
    <w:p>
      <w:pPr>
        <w:pStyle w:val="Heading1"/>
      </w:pPr>
      <w:bookmarkStart w:id="6" w:name="_Toc6"/>
      <w:r>
        <w:t>Report location:</w:t>
      </w:r>
      <w:bookmarkEnd w:id="6"/>
    </w:p>
    <w:p>
      <w:hyperlink r:id="rId8" w:history="1">
        <w:r>
          <w:rPr>
            <w:color w:val="2980b9"/>
            <w:u w:val="single"/>
          </w:rPr>
          <w:t xml:space="preserve">https://www.fullpicture.app/item/acb0575c5afe4cf518e6f65b01ce7eb1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E83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1978920318709" TargetMode="External"/><Relationship Id="rId8" Type="http://schemas.openxmlformats.org/officeDocument/2006/relationships/hyperlink" Target="https://www.fullpicture.app/item/acb0575c5afe4cf518e6f65b01ce7e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2023-12-17T09:37:35+01:00</dcterms:created>
  <dcterms:modified xsi:type="dcterms:W3CDTF">2023-12-17T09:37:35+01:00</dcterms:modified>
</cp:coreProperties>
</file>

<file path=docProps/custom.xml><?xml version="1.0" encoding="utf-8"?>
<Properties xmlns="http://schemas.openxmlformats.org/officeDocument/2006/custom-properties" xmlns:vt="http://schemas.openxmlformats.org/officeDocument/2006/docPropsVTypes"/>
</file>