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organic layer thickness and fuel load of the boreal forest in Alberta, Canada - ScienceDirect</w:t>
      </w:r>
      <w:br/>
      <w:hyperlink r:id="rId7" w:history="1">
        <w:r>
          <w:rPr>
            <w:color w:val="2980b9"/>
            <w:u w:val="single"/>
          </w:rPr>
          <w:t xml:space="preserve">https://www.sciencedirect.com/science/article/pii/S0016706122001343</w:t>
        </w:r>
      </w:hyperlink>
    </w:p>
    <w:p>
      <w:pPr>
        <w:pStyle w:val="Heading1"/>
      </w:pPr>
      <w:bookmarkStart w:id="2" w:name="_Toc2"/>
      <w:r>
        <w:t>Article summary:</w:t>
      </w:r>
      <w:bookmarkEnd w:id="2"/>
    </w:p>
    <w:p>
      <w:pPr>
        <w:jc w:val="both"/>
      </w:pPr>
      <w:r>
        <w:rPr/>
        <w:t xml:space="preserve">1. 通过机器学习方法，开发了阿尔伯塔省加拿大北部森林有机层厚度和燃料负荷的地图。</w:t>
      </w:r>
    </w:p>
    <w:p>
      <w:pPr>
        <w:jc w:val="both"/>
      </w:pPr>
      <w:r>
        <w:rPr/>
        <w:t xml:space="preserve">2. 树种是最重要的变量，在最终的随机森林模型中起到关键作用。</w:t>
      </w:r>
    </w:p>
    <w:p>
      <w:pPr>
        <w:jc w:val="both"/>
      </w:pPr>
      <w:r>
        <w:rPr/>
        <w:t xml:space="preserve">3. 最终模型的误差接近我们预期的自然变异程度，这些地图将有助于改进燃料消耗模型。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这篇文章主要介绍了利用机器学习方法开发了加拿大阿尔伯塔省北部森林有机层厚度和燃料负荷的地图。然而，文章存在一些潜在的偏见和问题。</w:t>
      </w:r>
    </w:p>
    <w:p>
      <w:pPr>
        <w:jc w:val="both"/>
      </w:pPr>
      <w:r>
        <w:rPr/>
        <w:t xml:space="preserve"/>
      </w:r>
    </w:p>
    <w:p>
      <w:pPr>
        <w:jc w:val="both"/>
      </w:pPr>
      <w:r>
        <w:rPr/>
        <w:t xml:space="preserve">首先，文章没有提及对数据收集过程中可能存在的偏见进行控制。例如，是否考虑到不同地区、树种和年龄的样本数量差异可能导致结果的偏倚。如果数据收集过程中存在选择性偏差或样本不足，那么模型的准确性和可靠性就会受到影响。</w:t>
      </w:r>
    </w:p>
    <w:p>
      <w:pPr>
        <w:jc w:val="both"/>
      </w:pPr>
      <w:r>
        <w:rPr/>
        <w:t xml:space="preserve"/>
      </w:r>
    </w:p>
    <w:p>
      <w:pPr>
        <w:jc w:val="both"/>
      </w:pPr>
      <w:r>
        <w:rPr/>
        <w:t xml:space="preserve">其次，文章没有明确说明使用的机器学习算法是如何处理缺失数据或异常值。这些问题可能会对模型的训练和预测产生重大影响。如果缺失数据被忽略或异常值未被纠正，那么模型的结果可能会出现错误。</w:t>
      </w:r>
    </w:p>
    <w:p>
      <w:pPr>
        <w:jc w:val="both"/>
      </w:pPr>
      <w:r>
        <w:rPr/>
        <w:t xml:space="preserve"/>
      </w:r>
    </w:p>
    <w:p>
      <w:pPr>
        <w:jc w:val="both"/>
      </w:pPr>
      <w:r>
        <w:rPr/>
        <w:t xml:space="preserve">此外，文章没有提供关于模型评估和验证过程的详细信息。如何确定最佳模型以及如何评估其在新数据上的表现并未清楚说明。这使得读者难以判断该模型是否具有广泛适用性和可靠性。</w:t>
      </w:r>
    </w:p>
    <w:p>
      <w:pPr>
        <w:jc w:val="both"/>
      </w:pPr>
      <w:r>
        <w:rPr/>
        <w:t xml:space="preserve"/>
      </w:r>
    </w:p>
    <w:p>
      <w:pPr>
        <w:jc w:val="both"/>
      </w:pPr>
      <w:r>
        <w:rPr/>
        <w:t xml:space="preserve">另一个问题是文章没有充分讨论研究结果与现实世界之间的联系。虽然文章提到了模型的误差接近自然变异的水平，但并没有明确说明这种误差对于实际应用的影响。如果模型的误差超出了实际应用所需的精度范围，那么该模型可能无法有效地预测火灾行为和效果。</w:t>
      </w:r>
    </w:p>
    <w:p>
      <w:pPr>
        <w:jc w:val="both"/>
      </w:pPr>
      <w:r>
        <w:rPr/>
        <w:t xml:space="preserve"/>
      </w:r>
    </w:p>
    <w:p>
      <w:pPr>
        <w:jc w:val="both"/>
      </w:pPr>
      <w:r>
        <w:rPr/>
        <w:t xml:space="preserve">最后，文章没有探讨研究结果可能存在的局限性和不确定性。例如，由于数据收集过程中可能存在的限制或偏见，模型的结果可能只适用于特定地区或特定树种。此外，文章也没有讨论其他因素对有机层厚度和燃料负荷的影响，如人类活动、气候变化等。</w:t>
      </w:r>
    </w:p>
    <w:p>
      <w:pPr>
        <w:jc w:val="both"/>
      </w:pPr>
      <w:r>
        <w:rPr/>
        <w:t xml:space="preserve"/>
      </w:r>
    </w:p>
    <w:p>
      <w:pPr>
        <w:jc w:val="both"/>
      </w:pPr>
      <w:r>
        <w:rPr/>
        <w:t xml:space="preserve">综上所述，这篇文章在描述机器学习方法应用于森林有机层厚度和燃料负荷地图时存在一些潜在偏见和问题。未能充分考虑数据收集过程中的偏见、缺乏详细的模型评估和验证信息、未探讨研究结果与现实世界之间的联系以及未讨论研究结果的局限性和不确定性等问题都影响了该研究的可靠性和适用性。</w:t>
      </w:r>
    </w:p>
    <w:p>
      <w:pPr>
        <w:pStyle w:val="Heading1"/>
      </w:pPr>
      <w:bookmarkStart w:id="5" w:name="_Toc5"/>
      <w:r>
        <w:t>Topics for further research:</w:t>
      </w:r>
      <w:bookmarkEnd w:id="5"/>
    </w:p>
    <w:p>
      <w:pPr>
        <w:spacing w:after="0"/>
        <w:numPr>
          <w:ilvl w:val="0"/>
          <w:numId w:val="2"/>
        </w:numPr>
      </w:pPr>
      <w:r>
        <w:rPr/>
        <w:t xml:space="preserve">数据收集过程中的偏见和样本选择
</w:t>
      </w:r>
    </w:p>
    <w:p>
      <w:pPr>
        <w:spacing w:after="0"/>
        <w:numPr>
          <w:ilvl w:val="0"/>
          <w:numId w:val="2"/>
        </w:numPr>
      </w:pPr>
      <w:r>
        <w:rPr/>
        <w:t xml:space="preserve">缺失数据和异常值的处理方法
</w:t>
      </w:r>
    </w:p>
    <w:p>
      <w:pPr>
        <w:spacing w:after="0"/>
        <w:numPr>
          <w:ilvl w:val="0"/>
          <w:numId w:val="2"/>
        </w:numPr>
      </w:pPr>
      <w:r>
        <w:rPr/>
        <w:t xml:space="preserve">模型评估和验证过程的详细信息
</w:t>
      </w:r>
    </w:p>
    <w:p>
      <w:pPr>
        <w:spacing w:after="0"/>
        <w:numPr>
          <w:ilvl w:val="0"/>
          <w:numId w:val="2"/>
        </w:numPr>
      </w:pPr>
      <w:r>
        <w:rPr/>
        <w:t xml:space="preserve">研究结果与实际应用的联系和误差范围
</w:t>
      </w:r>
    </w:p>
    <w:p>
      <w:pPr>
        <w:spacing w:after="0"/>
        <w:numPr>
          <w:ilvl w:val="0"/>
          <w:numId w:val="2"/>
        </w:numPr>
      </w:pPr>
      <w:r>
        <w:rPr/>
        <w:t xml:space="preserve">研究结果的局限性和不确定性
</w:t>
      </w:r>
    </w:p>
    <w:p>
      <w:pPr>
        <w:numPr>
          <w:ilvl w:val="0"/>
          <w:numId w:val="2"/>
        </w:numPr>
      </w:pPr>
      <w:r>
        <w:rPr/>
        <w:t xml:space="preserve">其他因素对有机层厚度和燃料负荷的影响</w:t>
      </w:r>
    </w:p>
    <w:p>
      <w:pPr>
        <w:pStyle w:val="Heading1"/>
      </w:pPr>
      <w:bookmarkStart w:id="6" w:name="_Toc6"/>
      <w:r>
        <w:t>Report location:</w:t>
      </w:r>
      <w:bookmarkEnd w:id="6"/>
    </w:p>
    <w:p>
      <w:hyperlink r:id="rId8" w:history="1">
        <w:r>
          <w:rPr>
            <w:color w:val="2980b9"/>
            <w:u w:val="single"/>
          </w:rPr>
          <w:t xml:space="preserve">https://www.fullpicture.app/item/acb32041d4f4761dcddf1084ed0744aa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3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22001343" TargetMode="External"/><Relationship Id="rId8" Type="http://schemas.openxmlformats.org/officeDocument/2006/relationships/hyperlink" Target="https://www.fullpicture.app/item/acb32041d4f4761dcddf1084ed0744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2023-08-10T18:27:11+02:00</dcterms:created>
  <dcterms:modified xsi:type="dcterms:W3CDTF">2023-08-10T18:27:11+02:00</dcterms:modified>
</cp:coreProperties>
</file>

<file path=docProps/custom.xml><?xml version="1.0" encoding="utf-8"?>
<Properties xmlns="http://schemas.openxmlformats.org/officeDocument/2006/custom-properties" xmlns:vt="http://schemas.openxmlformats.org/officeDocument/2006/docPropsVTypes"/>
</file>