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Education GPS - Indonesia - Overview of the education system (EAG 2022)</w:t></w:r><w:br/><w:hyperlink r:id="rId7" w:history="1"><w:r><w:rPr><w:color w:val="2980b9"/><w:u w:val="single"/></w:rPr><w:t xml:space="preserve">https://gpseducation.oecd.org/CountryProfile?primaryCountry=IDN&treshold=10&topic=EO</w:t></w:r></w:hyperlink></w:p><w:p><w:pPr><w:pStyle w:val="Heading1"/></w:pPr><w:bookmarkStart w:id="2" w:name="_Toc2"/><w:r><w:t>Article summary:</w:t></w:r><w:bookmarkEnd w:id="2"/></w:p><w:p><w:pPr><w:jc w:val="both"/></w:pPr><w:r><w:rPr/><w:t xml:space="preserve">1. Between 2000 and 2021, the share of 25-34 year-olds with tertiary attainment in Indonesia increased by 13 percentage points.</w:t></w:r></w:p><w:p><w:pPr><w:jc w:val="both"/></w:pPr><w:r><w:rPr/><w:t xml:space="preserve">2. The level of below upper secondary attainment among 25-64 year-olds is one of the highest among OECD and partner countries with available data.</w:t></w:r></w:p><w:p><w:pPr><w:jc w:val="both"/></w:pPr><w:r><w:rPr/><w:t xml:space="preserve">3. In Indonesia, the share of 25-34 year-olds who attained a bachelor's or equivalent tertiary education degree is one of the lowest among countries with available data.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education system in Indonesia, focusing on indicators such as attainment and participation in education by age group and gender. The article is based on data from OECD and partner countries, which makes it reliable in terms of its source material. However, there are some potential biases that should be noted when considering this article. </w:t></w:r></w:p><w:p><w:pPr><w:jc w:val="both"/></w:pPr><w:r><w:rPr/><w:t xml:space="preserve">First, the article does not provide any information about other factors that may influence educational outcomes in Indonesia such as socio-economic status or access to resources. This could lead to a one-sided view of the situation as these factors can have a significant impact on educational outcomes. Additionally, while the article does provide some information about gender disparities in educational attainment, it does not explore other forms of inequality such as racial or ethnic disparities which could also be relevant to understanding educational outcomes in Indonesia. </w:t></w:r></w:p><w:p><w:pPr><w:jc w:val="both"/></w:pPr><w:r><w:rPr/><w:t xml:space="preserve">Finally, while the article does provide some information about graduation rates by gender, it does not explore other forms of discrimination that may exist within higher education institutions such as sexism or racism which could also be relevant to understanding educational outcomes in Indonesia. </w:t></w:r></w:p><w:p><w:pPr><w:jc w:val="both"/></w:pPr><w:r><w:rPr/><w:t xml:space="preserve">In conclusion, while this article provides an overview of the education system in Indonesia based on data from OECD and partner countries, there are potential biases that should be taken into consideration when interpreting this information including lack of exploration into other factors influencing educational outcomes and lack of exploration into other forms of discrimination within higher education institutions.</w:t></w:r></w:p><w:p><w:pPr><w:pStyle w:val="Heading1"/></w:pPr><w:bookmarkStart w:id="5" w:name="_Toc5"/><w:r><w:t>Topics for further research:</w:t></w:r><w:bookmarkEnd w:id="5"/></w:p><w:p><w:pPr><w:spacing w:after="0"/><w:numPr><w:ilvl w:val="0"/><w:numId w:val="2"/></w:numPr></w:pPr><w:r><w:rPr/><w:t xml:space="preserve">Socio-economic status and education in Indonesia</w:t></w:r></w:p><w:p><w:pPr><w:spacing w:after="0"/><w:numPr><w:ilvl w:val="0"/><w:numId w:val="2"/></w:numPr></w:pPr><w:r><w:rPr/><w:t xml:space="preserve">Racial and ethnic disparities in education in Indonesia</w:t></w:r></w:p><w:p><w:pPr><w:spacing w:after="0"/><w:numPr><w:ilvl w:val="0"/><w:numId w:val="2"/></w:numPr></w:pPr><w:r><w:rPr/><w:t xml:space="preserve">Gender disparities in higher education in Indonesia</w:t></w:r></w:p><w:p><w:pPr><w:spacing w:after="0"/><w:numPr><w:ilvl w:val="0"/><w:numId w:val="2"/></w:numPr></w:pPr><w:r><w:rPr/><w:t xml:space="preserve">Access to resources and education in Indonesia</w:t></w:r></w:p><w:p><w:pPr><w:spacing w:after="0"/><w:numPr><w:ilvl w:val="0"/><w:numId w:val="2"/></w:numPr></w:pPr><w:r><w:rPr/><w:t xml:space="preserve">Sexism in higher education in Indonesia</w:t></w:r></w:p><w:p><w:pPr><w:numPr><w:ilvl w:val="0"/><w:numId w:val="2"/></w:numPr></w:pPr><w:r><w:rPr/><w:t xml:space="preserve">Racism in higher education in Indonesia</w:t></w:r></w:p><w:p><w:pPr><w:pStyle w:val="Heading1"/></w:pPr><w:bookmarkStart w:id="6" w:name="_Toc6"/><w:r><w:t>Report location:</w:t></w:r><w:bookmarkEnd w:id="6"/></w:p><w:p><w:hyperlink r:id="rId8" w:history="1"><w:r><w:rPr><w:color w:val="2980b9"/><w:u w:val="single"/></w:rPr><w:t xml:space="preserve">https://www.fullpicture.app/item/acb8e71a4f1b62cd3b3931fd227c1dae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A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seducation.oecd.org/CountryProfile?primaryCountry=IDN&amp;treshold=10&amp;topic=EO" TargetMode="External"/><Relationship Id="rId8" Type="http://schemas.openxmlformats.org/officeDocument/2006/relationships/hyperlink" Target="https://www.fullpicture.app/item/acb8e71a4f1b62cd3b3931fd227c1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2023-02-18T13:30:19+01:00</dcterms:created>
  <dcterms:modified xsi:type="dcterms:W3CDTF">2023-02-18T13:30:19+01:00</dcterms:modified>
</cp:coreProperties>
</file>

<file path=docProps/custom.xml><?xml version="1.0" encoding="utf-8"?>
<Properties xmlns="http://schemas.openxmlformats.org/officeDocument/2006/custom-properties" xmlns:vt="http://schemas.openxmlformats.org/officeDocument/2006/docPropsVTypes"/>
</file>