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帕金森病和丘脑下核深部脑刺激：GBA突变携带者的认知影响 - PubMed</w:t>
      </w:r>
      <w:br/>
      <w:hyperlink r:id="rId7" w:history="1">
        <w:r>
          <w:rPr>
            <w:color w:val="2980b9"/>
            <w:u w:val="single"/>
          </w:rPr>
          <w:t xml:space="preserve">https://pubmed.ncbi.nlm.nih.gov/34984729/</w:t>
        </w:r>
      </w:hyperlink>
    </w:p>
    <w:p>
      <w:pPr>
        <w:pStyle w:val="Heading1"/>
      </w:pPr>
      <w:bookmarkStart w:id="2" w:name="_Toc2"/>
      <w:r>
        <w:t>Article summary:</w:t>
      </w:r>
      <w:bookmarkEnd w:id="2"/>
    </w:p>
    <w:p>
      <w:pPr>
        <w:jc w:val="both"/>
      </w:pPr>
      <w:r>
        <w:rPr/>
        <w:t xml:space="preserve">1. This study aimed to compare the cognitive changes between Parkinson's Disease (PD) patients with and without subthalamic nucleus deep brain stimulation (STN-DBS) who were carriers of the glucocerebrosidase (GBA) mutation.</w:t>
      </w:r>
    </w:p>
    <w:p>
      <w:pPr>
        <w:jc w:val="both"/>
      </w:pPr>
      <w:r>
        <w:rPr/>
        <w:t xml:space="preserve">2. 366 participants from 12 datasets were assessed using the Mattis Dementia Rating Scale (MDRS). Participants were divided into groups based on GBA mutation status and DBS status.</w:t>
      </w:r>
    </w:p>
    <w:p>
      <w:pPr>
        <w:jc w:val="both"/>
      </w:pPr>
      <w:r>
        <w:rPr/>
        <w:t xml:space="preserve">3. Results showed that GBA+DBS+ participants had a greater decline in MDRS scores than GBA-DBS+ participants, suggesting that the combination of GBA mutation and STN-DBS has a negative effect on cognition.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study design, methods used, results obtained, and conclusions drawn. The authors have also provided sufficient evidence to support their claims, such as citing relevant studies and providing data from 12 datasets.</w:t>
      </w:r>
    </w:p>
    <w:p>
      <w:pPr>
        <w:jc w:val="both"/>
      </w:pPr>
      <w:r>
        <w:rPr/>
        <w:t xml:space="preserve">However, there are some potential biases in the article that should be noted. For example, the authors did not explore any counterarguments or present both sides of the argument equally; instead they focused solely on supporting their own claims. Additionally, there is no mention of possible risks associated with STN-DBS or other treatments for PD that may be more effective than STN-DBS. Furthermore, while the authors cite relevant studies to support their claims, they do not provide any evidence for their claim that GBA mutation carriers are at an increased risk for cognitive decline due to STN-DBS treatment.</w:t>
      </w:r>
    </w:p>
    <w:p>
      <w:pPr>
        <w:jc w:val="both"/>
      </w:pPr>
      <w:r>
        <w:rPr/>
        <w:t xml:space="preserve">In conclusion, while this article is generally reliable and trustworthy,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Cognitive decline associated with GBA mutation carriers</w:t>
      </w:r>
    </w:p>
    <w:p>
      <w:pPr>
        <w:spacing w:after="0"/>
        <w:numPr>
          <w:ilvl w:val="0"/>
          <w:numId w:val="2"/>
        </w:numPr>
      </w:pPr>
      <w:r>
        <w:rPr/>
        <w:t xml:space="preserve">Risks associated with STN-DBS treatment</w:t>
      </w:r>
    </w:p>
    <w:p>
      <w:pPr>
        <w:spacing w:after="0"/>
        <w:numPr>
          <w:ilvl w:val="0"/>
          <w:numId w:val="2"/>
        </w:numPr>
      </w:pPr>
      <w:r>
        <w:rPr/>
        <w:t xml:space="preserve">Alternative treatments for Parkinson's disease</w:t>
      </w:r>
    </w:p>
    <w:p>
      <w:pPr>
        <w:spacing w:after="0"/>
        <w:numPr>
          <w:ilvl w:val="0"/>
          <w:numId w:val="2"/>
        </w:numPr>
      </w:pPr>
      <w:r>
        <w:rPr/>
        <w:t xml:space="preserve">Evidence for cognitive decline due to STN-DBS</w:t>
      </w:r>
    </w:p>
    <w:p>
      <w:pPr>
        <w:spacing w:after="0"/>
        <w:numPr>
          <w:ilvl w:val="0"/>
          <w:numId w:val="2"/>
        </w:numPr>
      </w:pPr>
      <w:r>
        <w:rPr/>
        <w:t xml:space="preserve">Counterarguments to STN-DBS treatment</w:t>
      </w:r>
    </w:p>
    <w:p>
      <w:pPr>
        <w:numPr>
          <w:ilvl w:val="0"/>
          <w:numId w:val="2"/>
        </w:numPr>
      </w:pPr>
      <w:r>
        <w:rPr/>
        <w:t xml:space="preserve">Studies comparing STN-DBS to other treatments for Parkinson's disease</w:t>
      </w:r>
    </w:p>
    <w:p>
      <w:pPr>
        <w:pStyle w:val="Heading1"/>
      </w:pPr>
      <w:bookmarkStart w:id="6" w:name="_Toc6"/>
      <w:r>
        <w:t>Report location:</w:t>
      </w:r>
      <w:bookmarkEnd w:id="6"/>
    </w:p>
    <w:p>
      <w:hyperlink r:id="rId8" w:history="1">
        <w:r>
          <w:rPr>
            <w:color w:val="2980b9"/>
            <w:u w:val="single"/>
          </w:rPr>
          <w:t xml:space="preserve">https://www.fullpicture.app/item/accb860dc4862d222fa491d094831200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4BA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984729/" TargetMode="External"/><Relationship Id="rId8" Type="http://schemas.openxmlformats.org/officeDocument/2006/relationships/hyperlink" Target="https://www.fullpicture.app/item/accb860dc4862d222fa491d0948312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2023-02-27T17:28:39+01:00</dcterms:created>
  <dcterms:modified xsi:type="dcterms:W3CDTF">2023-02-27T17:28:39+01:00</dcterms:modified>
</cp:coreProperties>
</file>

<file path=docProps/custom.xml><?xml version="1.0" encoding="utf-8"?>
<Properties xmlns="http://schemas.openxmlformats.org/officeDocument/2006/custom-properties" xmlns:vt="http://schemas.openxmlformats.org/officeDocument/2006/docPropsVTypes"/>
</file>