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多相流体流动与传热的相场格子Boltzmann方法研究--《华中科技大学》2018年博士论文</w:t>
      </w:r>
      <w:br/>
      <w:hyperlink r:id="rId7" w:history="1">
        <w:r>
          <w:rPr>
            <w:color w:val="2980b9"/>
            <w:u w:val="single"/>
          </w:rPr>
          <w:t xml:space="preserve">https://cdmd.cnki.com.cn/Article/CDMD-10487-1018210384.htm</w:t>
        </w:r>
      </w:hyperlink>
    </w:p>
    <w:p>
      <w:pPr>
        <w:pStyle w:val="Heading1"/>
      </w:pPr>
      <w:bookmarkStart w:id="2" w:name="_Toc2"/>
      <w:r>
        <w:t>Article summary:</w:t>
      </w:r>
      <w:bookmarkEnd w:id="2"/>
    </w:p>
    <w:p>
      <w:pPr>
        <w:jc w:val="both"/>
      </w:pPr>
      <w:r>
        <w:rPr/>
        <w:t xml:space="preserve">1. 基于相场格子Boltzmann方法的多相流体流动与传热问题具有复杂的界面变化和耦合交互，传统数值方法难以处理。相场LBM是一种有效的数值模拟方法，但现有模型存在稳定性差、密度比大时无法模拟等问题。</w:t>
      </w:r>
    </w:p>
    <w:p>
      <w:pPr>
        <w:jc w:val="both"/>
      </w:pPr>
      <w:r>
        <w:rPr/>
        <w:t xml:space="preserve">2. 本文提出了基于Allen-Cahn方程的新型LBM模型，通过构建新的平衡态和分布函数解决了原始模型无法准确还原AC方程的缺点，并提出局部计算空间梯度的方案。同时，还建立了适用于非等温多相流问题的LBM模型，并进行了数值验证。</w:t>
      </w:r>
    </w:p>
    <w:p>
      <w:pPr>
        <w:jc w:val="both"/>
      </w:pPr>
      <w:r>
        <w:rPr/>
        <w:t xml:space="preserve">3. 本文还提出了一种有限差分LBM模型，可以解决非线性对流扩散方程和AC、CH方程。该模型克服了标准LBM中离散速度与空间步长耦合的限制，易于使用非均匀网格，并具有更好的稳定性和精度。</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博士论文，本文对多相流体流动与传热的相场格子Boltzmann方法进行了深入研究。文章首先介绍了多相流体流动和传热的基本特征和复杂性，并指出了传统数值方法在解决这类问题时存在的困难和局限性。然后，文章提出了基于相场理论的LBM方法，并针对该方法存在的一些关键问题进行了探讨和改进。</w:t>
      </w:r>
    </w:p>
    <w:p>
      <w:pPr>
        <w:jc w:val="both"/>
      </w:pPr>
      <w:r>
        <w:rPr/>
        <w:t xml:space="preserve"/>
      </w:r>
    </w:p>
    <w:p>
      <w:pPr>
        <w:jc w:val="both"/>
      </w:pPr>
      <w:r>
        <w:rPr/>
        <w:t xml:space="preserve">从整体上看，本文对多相流体流动与传热问题进行了系统而深入的研究，提出了一系列新颖且有效的解决方案。但是，在具体内容上，本文也存在一些潜在偏见和不足之处。</w:t>
      </w:r>
    </w:p>
    <w:p>
      <w:pPr>
        <w:jc w:val="both"/>
      </w:pPr>
      <w:r>
        <w:rPr/>
        <w:t xml:space="preserve"/>
      </w:r>
    </w:p>
    <w:p>
      <w:pPr>
        <w:jc w:val="both"/>
      </w:pPr>
      <w:r>
        <w:rPr/>
        <w:t xml:space="preserve">首先，在介绍LBM方法时，文章过于强调其优势，而忽略了其缺点。例如，在使用非均匀网格时，LBM计算效率较低；在处理大密度比问题时，现有模型普遍存在稳定性差等问题。此外，在比较AC方程和CH方程求解模型时，文章只是简单地给出结果，并未详细说明两种模型各自的优缺点及适用范围。</w:t>
      </w:r>
    </w:p>
    <w:p>
      <w:pPr>
        <w:jc w:val="both"/>
      </w:pPr>
      <w:r>
        <w:rPr/>
        <w:t xml:space="preserve"/>
      </w:r>
    </w:p>
    <w:p>
      <w:pPr>
        <w:jc w:val="both"/>
      </w:pPr>
      <w:r>
        <w:rPr/>
        <w:t xml:space="preserve">其次，在实验设计和数据分析中可能存在片面报道或缺失考虑点的情况。例如，在验证新模型时所采用的数值实验是否充分、是否考虑到实际应用中可能遇到的各种情况等都需要更加全面地考虑。</w:t>
      </w:r>
    </w:p>
    <w:p>
      <w:pPr>
        <w:jc w:val="both"/>
      </w:pPr>
      <w:r>
        <w:rPr/>
        <w:t xml:space="preserve"/>
      </w:r>
    </w:p>
    <w:p>
      <w:pPr>
        <w:jc w:val="both"/>
      </w:pPr>
      <w:r>
        <w:rPr/>
        <w:t xml:space="preserve">最后，在宣传内容上可能存在偏袒或未探索反驳等情况。例如，在介绍LBM方法优势时没有提及其他数值方法可能具有更好适用性；在阐述新模型优势时也没有充分考虑到其他已有模型可能具有类似或更好表现等。</w:t>
      </w:r>
    </w:p>
    <w:p>
      <w:pPr>
        <w:jc w:val="both"/>
      </w:pPr>
      <w:r>
        <w:rPr/>
        <w:t xml:space="preserve"/>
      </w:r>
    </w:p>
    <w:p>
      <w:pPr>
        <w:jc w:val="both"/>
      </w:pPr>
      <w:r>
        <w:rPr/>
        <w:t xml:space="preserve">总之，本文对多相流体流动与传热问题进行了深入探讨，并提出了一系列新颖有效的解决方案。但是，在具体内容上仍需更加全面客观地考虑各种因素，并注意避免潜在偏见或不足之处。</w:t>
      </w:r>
    </w:p>
    <w:p>
      <w:pPr>
        <w:pStyle w:val="Heading1"/>
      </w:pPr>
      <w:bookmarkStart w:id="5" w:name="_Toc5"/>
      <w:r>
        <w:t>Topics for further research:</w:t>
      </w:r>
      <w:bookmarkEnd w:id="5"/>
    </w:p>
    <w:p>
      <w:pPr>
        <w:spacing w:after="0"/>
        <w:numPr>
          <w:ilvl w:val="0"/>
          <w:numId w:val="2"/>
        </w:numPr>
      </w:pPr>
      <w:r>
        <w:rPr/>
        <w:t xml:space="preserve">Limitations of LBM method
</w:t>
      </w:r>
    </w:p>
    <w:p>
      <w:pPr>
        <w:spacing w:after="0"/>
        <w:numPr>
          <w:ilvl w:val="0"/>
          <w:numId w:val="2"/>
        </w:numPr>
      </w:pPr>
      <w:r>
        <w:rPr/>
        <w:t xml:space="preserve">Challenges in handling large density ratio problems
</w:t>
      </w:r>
    </w:p>
    <w:p>
      <w:pPr>
        <w:spacing w:after="0"/>
        <w:numPr>
          <w:ilvl w:val="0"/>
          <w:numId w:val="2"/>
        </w:numPr>
      </w:pPr>
      <w:r>
        <w:rPr/>
        <w:t xml:space="preserve">Comparison of AC and CH equations
</w:t>
      </w:r>
    </w:p>
    <w:p>
      <w:pPr>
        <w:spacing w:after="0"/>
        <w:numPr>
          <w:ilvl w:val="0"/>
          <w:numId w:val="2"/>
        </w:numPr>
      </w:pPr>
      <w:r>
        <w:rPr/>
        <w:t xml:space="preserve">Adequacy of numerical experiments
</w:t>
      </w:r>
    </w:p>
    <w:p>
      <w:pPr>
        <w:spacing w:after="0"/>
        <w:numPr>
          <w:ilvl w:val="0"/>
          <w:numId w:val="2"/>
        </w:numPr>
      </w:pPr>
      <w:r>
        <w:rPr/>
        <w:t xml:space="preserve">Consideration of other existing models
</w:t>
      </w:r>
    </w:p>
    <w:p>
      <w:pPr>
        <w:numPr>
          <w:ilvl w:val="0"/>
          <w:numId w:val="2"/>
        </w:numPr>
      </w:pPr>
      <w:r>
        <w:rPr/>
        <w:t xml:space="preserve">Objectivity in promoting new models</w:t>
      </w:r>
    </w:p>
    <w:p>
      <w:pPr>
        <w:pStyle w:val="Heading1"/>
      </w:pPr>
      <w:bookmarkStart w:id="6" w:name="_Toc6"/>
      <w:r>
        <w:t>Report location:</w:t>
      </w:r>
      <w:bookmarkEnd w:id="6"/>
    </w:p>
    <w:p>
      <w:hyperlink r:id="rId8" w:history="1">
        <w:r>
          <w:rPr>
            <w:color w:val="2980b9"/>
            <w:u w:val="single"/>
          </w:rPr>
          <w:t xml:space="preserve">https://www.fullpicture.app/item/acfe098ed9b4386f43702beb440b0460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7ED9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dmd.cnki.com.cn/Article/CDMD-10487-1018210384.htm" TargetMode="External"/><Relationship Id="rId8" Type="http://schemas.openxmlformats.org/officeDocument/2006/relationships/hyperlink" Target="https://www.fullpicture.app/item/acfe098ed9b4386f43702beb440b046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2023-12-26T08:40:55+01:00</dcterms:created>
  <dcterms:modified xsi:type="dcterms:W3CDTF">2023-12-26T08:40:55+01:00</dcterms:modified>
</cp:coreProperties>
</file>

<file path=docProps/custom.xml><?xml version="1.0" encoding="utf-8"?>
<Properties xmlns="http://schemas.openxmlformats.org/officeDocument/2006/custom-properties" xmlns:vt="http://schemas.openxmlformats.org/officeDocument/2006/docPropsVTypes"/>
</file>