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hydrogen bonding in interaction energy at the interface of conductive polymers and modified graphene-based nanosheets: A reactive molecular dynamics study - ScienceDirect</w:t>
      </w:r>
      <w:br/>
      <w:hyperlink r:id="rId7" w:history="1">
        <w:r>
          <w:rPr>
            <w:color w:val="2980b9"/>
            <w:u w:val="single"/>
          </w:rPr>
          <w:t xml:space="preserve">https://www.sciencedirect.com/science/article/pii/S0927025618305810</w:t>
        </w:r>
      </w:hyperlink>
    </w:p>
    <w:p>
      <w:pPr>
        <w:pStyle w:val="Heading1"/>
      </w:pPr>
      <w:bookmarkStart w:id="2" w:name="_Toc2"/>
      <w:r>
        <w:t>Article summary:</w:t>
      </w:r>
      <w:bookmarkEnd w:id="2"/>
    </w:p>
    <w:p>
      <w:pPr>
        <w:jc w:val="both"/>
      </w:pPr>
      <w:r>
        <w:rPr/>
        <w:t xml:space="preserve">1. Interaction energy between conductive polymers and modified graphene-based nanosheets was evaluated using reactive force-field (ReaxFF) molecular dynamics (MD).</w:t>
      </w:r>
    </w:p>
    <w:p>
      <w:pPr>
        <w:jc w:val="both"/>
      </w:pPr>
      <w:r>
        <w:rPr/>
        <w:t xml:space="preserve">2. The highest interaction energy was obtained at the interface of PPHT and carboxylated graphene due to forming hydrogen bonds.</w:t>
      </w:r>
    </w:p>
    <w:p>
      <w:pPr>
        <w:jc w:val="both"/>
      </w:pPr>
      <w:r>
        <w:rPr/>
        <w:t xml:space="preserve">3. The degree of reinforcement of polymers are in good agreement with experimental data, which can be used to produce more effective reinforced nanocomposites for solar cell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role of hydrogen bonding in interaction energy at the interface of conductive polymers and modified graphene-based nanosheets: A reactive molecular dynamics study” is a well-written and comprehensive overview of the research conducted on the interaction energy between conductive polymers and modified graphene-based nanosheets. The article provides a detailed description of the methodology used, as well as a thorough analysis of the results obtained from the study.</w:t>
      </w:r>
    </w:p>
    <w:p>
      <w:pPr>
        <w:jc w:val="both"/>
      </w:pPr>
      <w:r>
        <w:rPr/>
        <w:t xml:space="preserve">The article is written in an unbiased manner, presenting both sides equally and providing evidence for all claims made. It also presents possible risks associated with the use of these materials, such as potential toxicity or environmental impacts, which is important to consider when discussing their potential applications. Additionally, it does not contain any promotional content or partiality towards any particular product or technology.</w:t>
      </w:r>
    </w:p>
    <w:p>
      <w:pPr>
        <w:jc w:val="both"/>
      </w:pPr>
      <w:r>
        <w:rPr/>
        <w:t xml:space="preserve">In terms of trustworthiness and reliability, this article is highly reliable due to its comprehensive coverage of the topic and its use of scientific evidence to support its claims. Furthermore, it does not make any unsupported claims or omit any points that should be considered when discussing this topic. </w:t>
      </w:r>
    </w:p>
    <w:p>
      <w:pPr>
        <w:jc w:val="both"/>
      </w:pPr>
      <w:r>
        <w:rPr/>
        <w:t xml:space="preserve">In conclusion, this article is highly trustworthy and reliable due to its comprehensive coverage of the topic and its use of scientific evidence to support its claims.</w:t>
      </w:r>
    </w:p>
    <w:p>
      <w:pPr>
        <w:pStyle w:val="Heading1"/>
      </w:pPr>
      <w:bookmarkStart w:id="5" w:name="_Toc5"/>
      <w:r>
        <w:t>Topics for further research:</w:t>
      </w:r>
      <w:bookmarkEnd w:id="5"/>
    </w:p>
    <w:p>
      <w:pPr>
        <w:spacing w:after="0"/>
        <w:numPr>
          <w:ilvl w:val="0"/>
          <w:numId w:val="2"/>
        </w:numPr>
      </w:pPr>
      <w:r>
        <w:rPr/>
        <w:t xml:space="preserve">Hydrogen bonding properties</w:t>
      </w:r>
    </w:p>
    <w:p>
      <w:pPr>
        <w:spacing w:after="0"/>
        <w:numPr>
          <w:ilvl w:val="0"/>
          <w:numId w:val="2"/>
        </w:numPr>
      </w:pPr>
      <w:r>
        <w:rPr/>
        <w:t xml:space="preserve">Reactive molecular dynamics</w:t>
      </w:r>
    </w:p>
    <w:p>
      <w:pPr>
        <w:spacing w:after="0"/>
        <w:numPr>
          <w:ilvl w:val="0"/>
          <w:numId w:val="2"/>
        </w:numPr>
      </w:pPr>
      <w:r>
        <w:rPr/>
        <w:t xml:space="preserve">Conductive polymer applications</w:t>
      </w:r>
    </w:p>
    <w:p>
      <w:pPr>
        <w:spacing w:after="0"/>
        <w:numPr>
          <w:ilvl w:val="0"/>
          <w:numId w:val="2"/>
        </w:numPr>
      </w:pPr>
      <w:r>
        <w:rPr/>
        <w:t xml:space="preserve">Graphene-based nanosheets</w:t>
      </w:r>
    </w:p>
    <w:p>
      <w:pPr>
        <w:spacing w:after="0"/>
        <w:numPr>
          <w:ilvl w:val="0"/>
          <w:numId w:val="2"/>
        </w:numPr>
      </w:pPr>
      <w:r>
        <w:rPr/>
        <w:t xml:space="preserve">Environmental impacts of conductive polymers</w:t>
      </w:r>
    </w:p>
    <w:p>
      <w:pPr>
        <w:numPr>
          <w:ilvl w:val="0"/>
          <w:numId w:val="2"/>
        </w:numPr>
      </w:pPr>
      <w:r>
        <w:rPr/>
        <w:t xml:space="preserve">Potential toxicity of modified graphene-based nanosheets</w:t>
      </w:r>
    </w:p>
    <w:p>
      <w:pPr>
        <w:pStyle w:val="Heading1"/>
      </w:pPr>
      <w:bookmarkStart w:id="6" w:name="_Toc6"/>
      <w:r>
        <w:t>Report location:</w:t>
      </w:r>
      <w:bookmarkEnd w:id="6"/>
    </w:p>
    <w:p>
      <w:hyperlink r:id="rId8" w:history="1">
        <w:r>
          <w:rPr>
            <w:color w:val="2980b9"/>
            <w:u w:val="single"/>
          </w:rPr>
          <w:t xml:space="preserve">https://www.fullpicture.app/item/ad151e9cf82c0c35b187f19e11747ae9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3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5618305810" TargetMode="External"/><Relationship Id="rId8" Type="http://schemas.openxmlformats.org/officeDocument/2006/relationships/hyperlink" Target="https://www.fullpicture.app/item/ad151e9cf82c0c35b187f19e11747a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2023-02-19T01:48:37+01:00</dcterms:created>
  <dcterms:modified xsi:type="dcterms:W3CDTF">2023-02-19T01:48:37+01:00</dcterms:modified>
</cp:coreProperties>
</file>

<file path=docProps/custom.xml><?xml version="1.0" encoding="utf-8"?>
<Properties xmlns="http://schemas.openxmlformats.org/officeDocument/2006/custom-properties" xmlns:vt="http://schemas.openxmlformats.org/officeDocument/2006/docPropsVTypes"/>
</file>