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the wnt/β-catenin signaling pathway in formation and maintenance of bone and teeth - PubMed</w:t>
      </w:r>
      <w:br/>
      <w:hyperlink r:id="rId7" w:history="1">
        <w:r>
          <w:rPr>
            <w:color w:val="2980b9"/>
            <w:u w:val="single"/>
          </w:rPr>
          <w:t xml:space="preserve">https://pubmed.ncbi.nlm.nih.gov/27210503/</w:t>
        </w:r>
      </w:hyperlink>
    </w:p>
    <w:p>
      <w:pPr>
        <w:pStyle w:val="Heading1"/>
      </w:pPr>
      <w:bookmarkStart w:id="2" w:name="_Toc2"/>
      <w:r>
        <w:t>Article summary:</w:t>
      </w:r>
      <w:bookmarkEnd w:id="2"/>
    </w:p>
    <w:p>
      <w:pPr>
        <w:jc w:val="both"/>
      </w:pPr>
      <w:r>
        <w:rPr/>
        <w:t xml:space="preserve">1. The Wnt/β-catenin signaling pathway is a complex molecular cascade that regulates cell fate throughout lifespan.</w:t>
      </w:r>
    </w:p>
    <w:p>
      <w:pPr>
        <w:jc w:val="both"/>
      </w:pPr>
      <w:r>
        <w:rPr/>
        <w:t xml:space="preserve">2. β-catenin is the central, critical molecule of this pathway and its interaction with different factors and Wnt/β-catenin signaling pathway is important for mineralized tissue growth and development, as well as modulation of the skeleton in response to loading and unloading.</w:t>
      </w:r>
    </w:p>
    <w:p>
      <w:pPr>
        <w:jc w:val="both"/>
      </w:pPr>
      <w:r>
        <w:rPr/>
        <w:t xml:space="preserve">3. The role of this pathway in osteocytes, bone cells embedded in the mineralized matrix, is covered in depth in this review.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role of the wnt/β-catenin signaling pathway in formation and maintenance of bone and teeth. The article is written by Peipei Duan et al., published in Int J Biochem Cell Biol., 2016 Aug. The article provides a comprehensive overview of the wnt/β-catenin signaling pathway, its components, receptors, inhibitors, activators, modulators, phosphatases, kinases etc., as well as its role in osteocytes embedded in mineralized matrix. </w:t>
      </w:r>
    </w:p>
    <w:p>
      <w:pPr>
        <w:jc w:val="both"/>
      </w:pPr>
      <w:r>
        <w:rPr/>
        <w:t xml:space="preserve">The article appears to be reliable and trustworthy overall; it provides a comprehensive overview of the topic with detailed information on its components and their roles. It also cites relevant research studies to support its claims. However, there are some potential biases that should be noted; for example, the authors do not explore any counterarguments or alternative perspectives on the topic which could provide a more balanced view on the subject matter. Additionally, there may be some promotional content present due to potential conflicts of interest among authors or sources cited; however this cannot be confirmed without further investigation into these sources. Furthermore, possible risks associated with this topic are not discussed which could provide valuable insight into potential implications for human health or other areas related to this topic. </w:t>
      </w:r>
    </w:p>
    <w:p>
      <w:pPr>
        <w:jc w:val="both"/>
      </w:pPr>
      <w:r>
        <w:rPr/>
        <w:t xml:space="preserve">In conclusion, while overall reliable and trustworthy due to its comprehensive coverage of the topic with relevant citations from research studies supporting its claims; potential biases should be noted such as lack of exploration into counterarguments or alternative perspectives on the topic as well as possible promotional content due to conflicts of interest among authors or sources cited; additionally possible risks associated with this topic are not discussed which could provide valuable insight into potential implications for human health or other areas related to this topic.</w:t>
      </w:r>
    </w:p>
    <w:p>
      <w:pPr>
        <w:pStyle w:val="Heading1"/>
      </w:pPr>
      <w:bookmarkStart w:id="5" w:name="_Toc5"/>
      <w:r>
        <w:t>Topics for further research:</w:t>
      </w:r>
      <w:bookmarkEnd w:id="5"/>
    </w:p>
    <w:p>
      <w:pPr>
        <w:spacing w:after="0"/>
        <w:numPr>
          <w:ilvl w:val="0"/>
          <w:numId w:val="2"/>
        </w:numPr>
      </w:pPr>
      <w:r>
        <w:rPr/>
        <w:t xml:space="preserve">Wnt/β-catenin signaling pathway risks</w:t>
      </w:r>
    </w:p>
    <w:p>
      <w:pPr>
        <w:spacing w:after="0"/>
        <w:numPr>
          <w:ilvl w:val="0"/>
          <w:numId w:val="2"/>
        </w:numPr>
      </w:pPr>
      <w:r>
        <w:rPr/>
        <w:t xml:space="preserve">Alternative perspectives on wnt/β-catenin signaling pathway</w:t>
      </w:r>
    </w:p>
    <w:p>
      <w:pPr>
        <w:spacing w:after="0"/>
        <w:numPr>
          <w:ilvl w:val="0"/>
          <w:numId w:val="2"/>
        </w:numPr>
      </w:pPr>
      <w:r>
        <w:rPr/>
        <w:t xml:space="preserve">Potential implications of wnt/β-catenin signaling pathway</w:t>
      </w:r>
    </w:p>
    <w:p>
      <w:pPr>
        <w:spacing w:after="0"/>
        <w:numPr>
          <w:ilvl w:val="0"/>
          <w:numId w:val="2"/>
        </w:numPr>
      </w:pPr>
      <w:r>
        <w:rPr/>
        <w:t xml:space="preserve">Conflicts of interest in wnt/β-catenin signaling pathway research</w:t>
      </w:r>
    </w:p>
    <w:p>
      <w:pPr>
        <w:spacing w:after="0"/>
        <w:numPr>
          <w:ilvl w:val="0"/>
          <w:numId w:val="2"/>
        </w:numPr>
      </w:pPr>
      <w:r>
        <w:rPr/>
        <w:t xml:space="preserve">Osteocytes embedded in mineralized matrix</w:t>
      </w:r>
    </w:p>
    <w:p>
      <w:pPr>
        <w:numPr>
          <w:ilvl w:val="0"/>
          <w:numId w:val="2"/>
        </w:numPr>
      </w:pPr>
      <w:r>
        <w:rPr/>
        <w:t xml:space="preserve">Kinases and phosphatases in wnt/β-catenin signaling pathway</w:t>
      </w:r>
    </w:p>
    <w:p>
      <w:pPr>
        <w:pStyle w:val="Heading1"/>
      </w:pPr>
      <w:bookmarkStart w:id="6" w:name="_Toc6"/>
      <w:r>
        <w:t>Report location:</w:t>
      </w:r>
      <w:bookmarkEnd w:id="6"/>
    </w:p>
    <w:p>
      <w:hyperlink r:id="rId8" w:history="1">
        <w:r>
          <w:rPr>
            <w:color w:val="2980b9"/>
            <w:u w:val="single"/>
          </w:rPr>
          <w:t xml:space="preserve">https://www.fullpicture.app/item/ad1bfb5ae61d861021db6f26fc240983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52E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210503/" TargetMode="External"/><Relationship Id="rId8" Type="http://schemas.openxmlformats.org/officeDocument/2006/relationships/hyperlink" Target="https://www.fullpicture.app/item/ad1bfb5ae61d861021db6f26fc2409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2023-03-07T02:12:47+01:00</dcterms:created>
  <dcterms:modified xsi:type="dcterms:W3CDTF">2023-03-07T02:12:47+01:00</dcterms:modified>
</cp:coreProperties>
</file>

<file path=docProps/custom.xml><?xml version="1.0" encoding="utf-8"?>
<Properties xmlns="http://schemas.openxmlformats.org/officeDocument/2006/custom-properties" xmlns:vt="http://schemas.openxmlformats.org/officeDocument/2006/docPropsVTypes"/>
</file>