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biogeography and projection of soil antibiotic resistance genes</w:t>
      </w:r>
      <w:br/>
      <w:hyperlink r:id="rId7" w:history="1">
        <w:r>
          <w:rPr>
            <w:color w:val="2980b9"/>
            <w:u w:val="single"/>
          </w:rPr>
          <w:t xml:space="preserve">https://www.science.org/doi/epdf/10.1126/sciadv.abq8015</w:t>
        </w:r>
      </w:hyperlink>
    </w:p>
    <w:p>
      <w:pPr>
        <w:pStyle w:val="Heading1"/>
      </w:pPr>
      <w:bookmarkStart w:id="2" w:name="_Toc2"/>
      <w:r>
        <w:t>Article summary:</w:t>
      </w:r>
      <w:bookmarkEnd w:id="2"/>
    </w:p>
    <w:p>
      <w:pPr>
        <w:jc w:val="both"/>
      </w:pPr>
      <w:r>
        <w:rPr/>
        <w:t xml:space="preserve">1. A global analysis of 1088 soil metagenomic samples detected 558 ARGs in soils, with higher abundance in agricultural habitats than nonagricultural habitats.</w:t>
      </w:r>
    </w:p>
    <w:p>
      <w:pPr>
        <w:jc w:val="both"/>
      </w:pPr>
      <w:r>
        <w:rPr/>
        <w:t xml:space="preserve">2. Soil ARGs were mostly carried by clinical pathogens and gut microbes that mediated the control of climatic and anthropogenic factors to ARGs.</w:t>
      </w:r>
    </w:p>
    <w:p>
      <w:pPr>
        <w:jc w:val="both"/>
      </w:pPr>
      <w:r>
        <w:rPr/>
        <w:t xml:space="preserve">3. A global map of soil ARG abundance was generated, which identified microbial hosts, agricultural activities, and anthropogenic factors that explained ARG hot spots in certain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“Global biogeography and projection of soil antibiotic resistance genes” is a well-researched piece that provides an overview of the current state of knowledge on the global distribution of antibiotic resistance genes (ARGs) in soils. The authors have used a combination of metagenomics data from 1088 soil samples and machine learning algorithms to generate a global map of soil ARG abundance at a 0.083° resolution. The article also identifies microbial hosts, agricultural activities, and anthropogenic factors that explain ARG hot spots in certain regions such as India, East Asia, Western Europe, and the United States. </w:t>
      </w:r>
    </w:p>
    <w:p>
      <w:pPr>
        <w:jc w:val="both"/>
      </w:pPr>
      <w:r>
        <w:rPr/>
        <w:t xml:space="preserve">The article is generally reliable and trustworthy as it is based on scientific evidence from 1088 soil metagenomic samples collected from various locations around the world. The authors have also used advanced machine learning algorithms to generate their map of soil ARG abundance which adds credibility to their findings. Furthermore, the authors have provided detailed explanations for their results which makes it easier for readers to understand their conclusions. </w:t>
      </w:r>
    </w:p>
    <w:p>
      <w:pPr>
        <w:jc w:val="both"/>
      </w:pPr>
      <w:r>
        <w:rPr/>
        <w:t xml:space="preserve">However, there are some potential biases present in the article which could affect its trustworthiness and reliability. For example, the authors have not discussed any possible risks associated with their findings or explored any counterarguments to their conclusions which could lead readers to draw biased conclusions from the article. Additionally, they have not presented both sides equally when discussing environmental constraints on ARGs which could lead readers to form one-sided opinions about this topic. Finally, there is some promotional content present in the article which could lead readers to form biased opinions about certain topics discussed in the article such as WHO's Global Action Plan on Antibiotic Resistance or Sustainable Development Goal 3 (Good Health &amp; Well-being). </w:t>
      </w:r>
    </w:p>
    <w:p>
      <w:pPr>
        <w:jc w:val="both"/>
      </w:pPr>
      <w:r>
        <w:rPr/>
        <w:t xml:space="preserve">In conclusion, while this article is generally reliable and trustworthy due to its use of scientific evidence from 1088 soil metagenomic samples collected from various locations around the world combined with advanced machine learning algorithms; there are still some potential biases present such as missing points of consideration or missing evidence for claims made which could affect its trustworthiness and reliability if not addressed properly by readers before forming any conclusions about this topic.</w:t>
      </w:r>
    </w:p>
    <w:p>
      <w:pPr>
        <w:pStyle w:val="Heading1"/>
      </w:pPr>
      <w:bookmarkStart w:id="5" w:name="_Toc5"/>
      <w:r>
        <w:t>Topics for further research:</w:t>
      </w:r>
      <w:bookmarkEnd w:id="5"/>
    </w:p>
    <w:p>
      <w:pPr>
        <w:spacing w:after="0"/>
        <w:numPr>
          <w:ilvl w:val="0"/>
          <w:numId w:val="2"/>
        </w:numPr>
      </w:pPr>
      <w:r>
        <w:rPr/>
        <w:t xml:space="preserve">Antibiotic resistance gene risks</w:t>
      </w:r>
    </w:p>
    <w:p>
      <w:pPr>
        <w:spacing w:after="0"/>
        <w:numPr>
          <w:ilvl w:val="0"/>
          <w:numId w:val="2"/>
        </w:numPr>
      </w:pPr>
      <w:r>
        <w:rPr/>
        <w:t xml:space="preserve">Counterarguments to antibiotic resistance gene findings</w:t>
      </w:r>
    </w:p>
    <w:p>
      <w:pPr>
        <w:spacing w:after="0"/>
        <w:numPr>
          <w:ilvl w:val="0"/>
          <w:numId w:val="2"/>
        </w:numPr>
      </w:pPr>
      <w:r>
        <w:rPr/>
        <w:t xml:space="preserve">Environmental constraints on antibiotic resistance genes</w:t>
      </w:r>
    </w:p>
    <w:p>
      <w:pPr>
        <w:spacing w:after="0"/>
        <w:numPr>
          <w:ilvl w:val="0"/>
          <w:numId w:val="2"/>
        </w:numPr>
      </w:pPr>
      <w:r>
        <w:rPr/>
        <w:t xml:space="preserve">WHO Global Action Plan on Antibiotic Resistance</w:t>
      </w:r>
    </w:p>
    <w:p>
      <w:pPr>
        <w:spacing w:after="0"/>
        <w:numPr>
          <w:ilvl w:val="0"/>
          <w:numId w:val="2"/>
        </w:numPr>
      </w:pPr>
      <w:r>
        <w:rPr/>
        <w:t xml:space="preserve">Sustainable Development Goal 3 (Good Health &amp; Well-being)</w:t>
      </w:r>
    </w:p>
    <w:p>
      <w:pPr>
        <w:numPr>
          <w:ilvl w:val="0"/>
          <w:numId w:val="2"/>
        </w:numPr>
      </w:pPr>
      <w:r>
        <w:rPr/>
        <w:t xml:space="preserve">Metagenomics data analysis techniques</w:t>
      </w:r>
    </w:p>
    <w:p>
      <w:pPr>
        <w:pStyle w:val="Heading1"/>
      </w:pPr>
      <w:bookmarkStart w:id="6" w:name="_Toc6"/>
      <w:r>
        <w:t>Report location:</w:t>
      </w:r>
      <w:bookmarkEnd w:id="6"/>
    </w:p>
    <w:p>
      <w:hyperlink r:id="rId8" w:history="1">
        <w:r>
          <w:rPr>
            <w:color w:val="2980b9"/>
            <w:u w:val="single"/>
          </w:rPr>
          <w:t xml:space="preserve">https://www.fullpicture.app/item/ad27eea78a68862786f3ace4fbb1fffe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4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adv.abq8015" TargetMode="External"/><Relationship Id="rId8" Type="http://schemas.openxmlformats.org/officeDocument/2006/relationships/hyperlink" Target="https://www.fullpicture.app/item/ad27eea78a68862786f3ace4fbb1f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2023-02-24T02:45:14+01:00</dcterms:created>
  <dcterms:modified xsi:type="dcterms:W3CDTF">2023-02-24T02:45:14+01:00</dcterms:modified>
</cp:coreProperties>
</file>

<file path=docProps/custom.xml><?xml version="1.0" encoding="utf-8"?>
<Properties xmlns="http://schemas.openxmlformats.org/officeDocument/2006/custom-properties" xmlns:vt="http://schemas.openxmlformats.org/officeDocument/2006/docPropsVTypes"/>
</file>