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传感器 |免费全文 |用于远程监测心率和心率变异性的可穿戴设备&amp;mdash;我们所知道的和即将发生的事情</w:t>
      </w:r>
      <w:br/>
      <w:hyperlink r:id="rId7" w:history="1">
        <w:r>
          <w:rPr>
            <w:color w:val="2980b9"/>
            <w:u w:val="single"/>
          </w:rPr>
          <w:t xml:space="preserve">https://www.mdpi.com/1424-8220/22/22/8903</w:t>
        </w:r>
      </w:hyperlink>
    </w:p>
    <w:p>
      <w:pPr>
        <w:pStyle w:val="Heading1"/>
      </w:pPr>
      <w:bookmarkStart w:id="2" w:name="_Toc2"/>
      <w:r>
        <w:t>Article summary:</w:t>
      </w:r>
      <w:bookmarkEnd w:id="2"/>
    </w:p>
    <w:p>
      <w:pPr>
        <w:jc w:val="both"/>
      </w:pPr>
      <w:r>
        <w:rPr/>
        <w:t xml:space="preserve">1. 心率和心率变异性是重要的生理标志物，可以预测心血管风险，并且可穿戴设备可以实现远程监测。</w:t>
      </w:r>
    </w:p>
    <w:p>
      <w:pPr>
        <w:jc w:val="both"/>
      </w:pPr>
      <w:r>
        <w:rPr/>
        <w:t xml:space="preserve">2. 可穿戴设备的优缺点以及商业和医疗级诊断设备的准确性、易用性等方面进行了讨论。</w:t>
      </w:r>
    </w:p>
    <w:p>
      <w:pPr>
        <w:jc w:val="both"/>
      </w:pPr>
      <w:r>
        <w:rPr/>
        <w:t xml:space="preserve">3. 人工智能和基于云的远程监控的结合有望提高数据处理速度、患者便利性和数据安全性。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偏见来源：文章提到了克赖顿大学心脏病科和CHI Health作为作者的机构，这可能引发偏见，因为这些机构可能有与可穿戴设备相关的商业利益。</w:t>
      </w:r>
    </w:p>
    <w:p>
      <w:pPr>
        <w:jc w:val="both"/>
      </w:pPr>
      <w:r>
        <w:rPr/>
        <w:t xml:space="preserve"/>
      </w:r>
    </w:p>
    <w:p>
      <w:pPr>
        <w:jc w:val="both"/>
      </w:pPr>
      <w:r>
        <w:rPr/>
        <w:t xml:space="preserve">2. 片面报道：文章主要关注可穿戴设备在远程监测心率和心率变异性方面的优点，但没有提及潜在的缺点或风险。例如，可穿戴设备可能存在准确性问题、数据隐私问题以及对用户行为和心理健康的影响等。</w:t>
      </w:r>
    </w:p>
    <w:p>
      <w:pPr>
        <w:jc w:val="both"/>
      </w:pPr>
      <w:r>
        <w:rPr/>
        <w:t xml:space="preserve"/>
      </w:r>
    </w:p>
    <w:p>
      <w:pPr>
        <w:jc w:val="both"/>
      </w:pPr>
      <w:r>
        <w:rPr/>
        <w:t xml:space="preserve">3. 无根据的主张：文章声称心率和心率变异性可以预测心血管风险，并且可以作为早期预警指标，但没有提供足够的证据来支持这些主张。是否有大规模研究支持这些观点？</w:t>
      </w:r>
    </w:p>
    <w:p>
      <w:pPr>
        <w:jc w:val="both"/>
      </w:pPr>
      <w:r>
        <w:rPr/>
        <w:t xml:space="preserve"/>
      </w:r>
    </w:p>
    <w:p>
      <w:pPr>
        <w:jc w:val="both"/>
      </w:pPr>
      <w:r>
        <w:rPr/>
        <w:t xml:space="preserve">4. 缺失的考虑点：文章没有讨论使用可穿戴设备进行远程监测时可能出现的技术限制或局限性。例如，信号干扰、佩戴不适、电池寿命等问题是否被考虑？</w:t>
      </w:r>
    </w:p>
    <w:p>
      <w:pPr>
        <w:jc w:val="both"/>
      </w:pPr>
      <w:r>
        <w:rPr/>
        <w:t xml:space="preserve"/>
      </w:r>
    </w:p>
    <w:p>
      <w:pPr>
        <w:jc w:val="both"/>
      </w:pPr>
      <w:r>
        <w:rPr/>
        <w:t xml:space="preserve">5. 缺失证据支持：文章提到人工智能和基于云的远程监控的结合，但没有提供具体的研究或案例来支持这种结合对数据处理和患者便利性的改进。</w:t>
      </w:r>
    </w:p>
    <w:p>
      <w:pPr>
        <w:jc w:val="both"/>
      </w:pPr>
      <w:r>
        <w:rPr/>
        <w:t xml:space="preserve"/>
      </w:r>
    </w:p>
    <w:p>
      <w:pPr>
        <w:jc w:val="both"/>
      </w:pPr>
      <w:r>
        <w:rPr/>
        <w:t xml:space="preserve">6. 未探索的反驳：文章没有讨论可能与可穿戴设备相关的争议或反对意见。例如，一些人担心可穿戴设备可能导致过度诊断、医疗化和不必要的焦虑等问题。</w:t>
      </w:r>
    </w:p>
    <w:p>
      <w:pPr>
        <w:jc w:val="both"/>
      </w:pPr>
      <w:r>
        <w:rPr/>
        <w:t xml:space="preserve"/>
      </w:r>
    </w:p>
    <w:p>
      <w:pPr>
        <w:jc w:val="both"/>
      </w:pPr>
      <w:r>
        <w:rPr/>
        <w:t xml:space="preserve">7. 宣传内容：文章似乎更像是一篇宣传可穿戴设备在心率监测方面的优势，而不是客观评估其效果和局限性。</w:t>
      </w:r>
    </w:p>
    <w:p>
      <w:pPr>
        <w:jc w:val="both"/>
      </w:pPr>
      <w:r>
        <w:rPr/>
        <w:t xml:space="preserve"/>
      </w:r>
    </w:p>
    <w:p>
      <w:pPr>
        <w:jc w:val="both"/>
      </w:pPr>
      <w:r>
        <w:rPr/>
        <w:t xml:space="preserve">总体而言，这篇文章存在一些偏见和片面报道，并且缺乏足够的证据来支持其主张。对于使用可穿戴设备进行远程监测时可能出现的技术限制、隐私问题以及潜在风险等方面，文章也没有进行全面考虑。因此，在评估可穿戴设备在心率监测中的应用时，需要更全面和客观的信息。</w:t>
      </w:r>
    </w:p>
    <w:p>
      <w:pPr>
        <w:pStyle w:val="Heading1"/>
      </w:pPr>
      <w:bookmarkStart w:id="5" w:name="_Toc5"/>
      <w:r>
        <w:t>Topics for further research:</w:t>
      </w:r>
      <w:bookmarkEnd w:id="5"/>
    </w:p>
    <w:p>
      <w:pPr>
        <w:spacing w:after="0"/>
        <w:numPr>
          <w:ilvl w:val="0"/>
          <w:numId w:val="2"/>
        </w:numPr>
      </w:pPr>
      <w:r>
        <w:rPr/>
        <w:t xml:space="preserve">可穿戴设备商业利益
</w:t>
      </w:r>
    </w:p>
    <w:p>
      <w:pPr>
        <w:spacing w:after="0"/>
        <w:numPr>
          <w:ilvl w:val="0"/>
          <w:numId w:val="2"/>
        </w:numPr>
      </w:pPr>
      <w:r>
        <w:rPr/>
        <w:t xml:space="preserve">可穿戴设备的缺点和风险
</w:t>
      </w:r>
    </w:p>
    <w:p>
      <w:pPr>
        <w:spacing w:after="0"/>
        <w:numPr>
          <w:ilvl w:val="0"/>
          <w:numId w:val="2"/>
        </w:numPr>
      </w:pPr>
      <w:r>
        <w:rPr/>
        <w:t xml:space="preserve">心率和心率变异性的预测能力
</w:t>
      </w:r>
    </w:p>
    <w:p>
      <w:pPr>
        <w:spacing w:after="0"/>
        <w:numPr>
          <w:ilvl w:val="0"/>
          <w:numId w:val="2"/>
        </w:numPr>
      </w:pPr>
      <w:r>
        <w:rPr/>
        <w:t xml:space="preserve">可穿戴设备的技术限制和局限性
</w:t>
      </w:r>
    </w:p>
    <w:p>
      <w:pPr>
        <w:spacing w:after="0"/>
        <w:numPr>
          <w:ilvl w:val="0"/>
          <w:numId w:val="2"/>
        </w:numPr>
      </w:pPr>
      <w:r>
        <w:rPr/>
        <w:t xml:space="preserve">人工智能和基于云的远程监控的证据支持
</w:t>
      </w:r>
    </w:p>
    <w:p>
      <w:pPr>
        <w:numPr>
          <w:ilvl w:val="0"/>
          <w:numId w:val="2"/>
        </w:numPr>
      </w:pPr>
      <w:r>
        <w:rPr/>
        <w:t xml:space="preserve">可穿戴设备的争议和反对意见</w:t>
      </w:r>
    </w:p>
    <w:p>
      <w:pPr>
        <w:pStyle w:val="Heading1"/>
      </w:pPr>
      <w:bookmarkStart w:id="6" w:name="_Toc6"/>
      <w:r>
        <w:t>Report location:</w:t>
      </w:r>
      <w:bookmarkEnd w:id="6"/>
    </w:p>
    <w:p>
      <w:hyperlink r:id="rId8" w:history="1">
        <w:r>
          <w:rPr>
            <w:color w:val="2980b9"/>
            <w:u w:val="single"/>
          </w:rPr>
          <w:t xml:space="preserve">https://www.fullpicture.app/item/ad2c970384a8132a3ec795ef9b9b723b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0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22/8903" TargetMode="External"/><Relationship Id="rId8" Type="http://schemas.openxmlformats.org/officeDocument/2006/relationships/hyperlink" Target="https://www.fullpicture.app/item/ad2c970384a8132a3ec795ef9b9b7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2024-01-18T17:49:19+01:00</dcterms:created>
  <dcterms:modified xsi:type="dcterms:W3CDTF">2024-01-18T17:49:19+01:00</dcterms:modified>
</cp:coreProperties>
</file>

<file path=docProps/custom.xml><?xml version="1.0" encoding="utf-8"?>
<Properties xmlns="http://schemas.openxmlformats.org/officeDocument/2006/custom-properties" xmlns:vt="http://schemas.openxmlformats.org/officeDocument/2006/docPropsVTypes"/>
</file>