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DTFD-MIL: Double-Tier Feature Distillation Multiple Instance Learning for Histopathology Whole Slide Image Classification | IEEE Conference Publication | IEEE Xplore</w:t>
      </w:r>
      <w:br/>
      <w:hyperlink r:id="rId7" w:history="1">
        <w:r>
          <w:rPr>
            <w:color w:val="2980b9"/>
            <w:u w:val="single"/>
          </w:rPr>
          <w:t xml:space="preserve">https://ieeexplore.ieee.org/document/9880112</w:t>
        </w:r>
      </w:hyperlink>
    </w:p>
    <w:p>
      <w:pPr>
        <w:pStyle w:val="Heading1"/>
      </w:pPr>
      <w:bookmarkStart w:id="2" w:name="_Toc2"/>
      <w:r>
        <w:t>Article summary:</w:t>
      </w:r>
      <w:bookmarkEnd w:id="2"/>
    </w:p>
    <w:p>
      <w:pPr>
        <w:jc w:val="both"/>
      </w:pPr>
      <w:r>
        <w:rPr/>
        <w:t xml:space="preserve">1. The article proposes a double-tier feature distillation multiple instance learning (DTFD-MIL) framework for histopathology whole slide image classification.</w:t>
      </w:r>
    </w:p>
    <w:p>
      <w:pPr>
        <w:jc w:val="both"/>
      </w:pPr>
      <w:r>
        <w:rPr/>
        <w:t xml:space="preserve">2. The proposed method is designed to address the unique challenges of MIL approaches for this specific classification problem, such as limited number of WSI slides and large resolution of a single WSI.</w:t>
      </w:r>
    </w:p>
    <w:p>
      <w:pPr>
        <w:jc w:val="both"/>
      </w:pPr>
      <w:r>
        <w:rPr/>
        <w:t xml:space="preserve">3. The proposed method outperforms other latest methods on the CAMELYON-16 and TCGA lung cancer datasets.</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“DTFD-MIL: Double-Tier Feature Distillation Multiple Instance Learning for Histopathology Whole Slide Image Classification” is an IEEE Conference Publication from IEEE Xplore that presents a novel approach to histopathology whole slide image classification using multiple instance learning (MIL). The authors present their proposed double-tier feature distillation MIL (DTFD-MIL) framework, which is designed to address the unique challenges of MIL approaches for this specific classification problem, such as limited number of WSI slides and large resolution of a single WSI. They also provide evidence that their proposed method outperforms other latest methods on the CAMELYON-16 and TCGA lung cancer datasets. </w:t>
      </w:r>
    </w:p>
    <w:p>
      <w:pPr>
        <w:jc w:val="both"/>
      </w:pPr>
      <w:r>
        <w:rPr/>
        <w:t xml:space="preserve">The article appears to be well researched and provides evidence to support its claims. However, there are some potential biases in the article that should be noted. For example, the authors do not discuss any potential risks associated with their proposed approach or explore any counterarguments to their claims. Additionally, they do not present both sides equally when discussing existing works in the field; instead they focus primarily on works that support their own approach while ignoring those that may contradict it or offer alternative solutions. Furthermore, there is no mention of any ethical considerations related to using AI in medical diagnosis or how this technology could potentially be misused or abused by malicious actors. </w:t>
      </w:r>
    </w:p>
    <w:p>
      <w:pPr>
        <w:jc w:val="both"/>
      </w:pPr>
      <w:r>
        <w:rPr/>
        <w:t xml:space="preserve">In conclusion, while this article appears to be well researched and provides evidence to support its claims, there are some potential biases that should be noted when evaluating its trustworthiness and reliability.</w:t>
      </w:r>
    </w:p>
    <w:p>
      <w:pPr>
        <w:pStyle w:val="Heading1"/>
      </w:pPr>
      <w:bookmarkStart w:id="5" w:name="_Toc5"/>
      <w:r>
        <w:t>Topics for further research:</w:t>
      </w:r>
      <w:bookmarkEnd w:id="5"/>
    </w:p>
    <w:p>
      <w:pPr>
        <w:spacing w:after="0"/>
        <w:numPr>
          <w:ilvl w:val="0"/>
          <w:numId w:val="2"/>
        </w:numPr>
      </w:pPr>
      <w:r>
        <w:rPr/>
        <w:t xml:space="preserve">Ethical considerations of AI in medical diagnosis</w:t>
      </w:r>
    </w:p>
    <w:p>
      <w:pPr>
        <w:spacing w:after="0"/>
        <w:numPr>
          <w:ilvl w:val="0"/>
          <w:numId w:val="2"/>
        </w:numPr>
      </w:pPr>
      <w:r>
        <w:rPr/>
        <w:t xml:space="preserve">Risks associated with multiple instance learning</w:t>
      </w:r>
    </w:p>
    <w:p>
      <w:pPr>
        <w:spacing w:after="0"/>
        <w:numPr>
          <w:ilvl w:val="0"/>
          <w:numId w:val="2"/>
        </w:numPr>
      </w:pPr>
      <w:r>
        <w:rPr/>
        <w:t xml:space="preserve">Alternative solutions for histopathology whole slide image classification</w:t>
      </w:r>
    </w:p>
    <w:p>
      <w:pPr>
        <w:spacing w:after="0"/>
        <w:numPr>
          <w:ilvl w:val="0"/>
          <w:numId w:val="2"/>
        </w:numPr>
      </w:pPr>
      <w:r>
        <w:rPr/>
        <w:t xml:space="preserve">Misuse of AI in medical diagnosis</w:t>
      </w:r>
    </w:p>
    <w:p>
      <w:pPr>
        <w:spacing w:after="0"/>
        <w:numPr>
          <w:ilvl w:val="0"/>
          <w:numId w:val="2"/>
        </w:numPr>
      </w:pPr>
      <w:r>
        <w:rPr/>
        <w:t xml:space="preserve">Abuses of AI in medical diagnosis</w:t>
      </w:r>
    </w:p>
    <w:p>
      <w:pPr>
        <w:numPr>
          <w:ilvl w:val="0"/>
          <w:numId w:val="2"/>
        </w:numPr>
      </w:pPr>
      <w:r>
        <w:rPr/>
        <w:t xml:space="preserve">Counterarguments to double-tier feature distillation MIL</w:t>
      </w:r>
    </w:p>
    <w:p>
      <w:pPr>
        <w:pStyle w:val="Heading1"/>
      </w:pPr>
      <w:bookmarkStart w:id="6" w:name="_Toc6"/>
      <w:r>
        <w:t>Report location:</w:t>
      </w:r>
      <w:bookmarkEnd w:id="6"/>
    </w:p>
    <w:p>
      <w:hyperlink r:id="rId8" w:history="1">
        <w:r>
          <w:rPr>
            <w:color w:val="2980b9"/>
            <w:u w:val="single"/>
          </w:rPr>
          <w:t xml:space="preserve">https://www.fullpicture.app/item/ad3dedbfdd8a0c7b3eba36b50ac2da5c</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4979424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ieeexplore.ieee.org/document/9880112" TargetMode="External"/><Relationship Id="rId8" Type="http://schemas.openxmlformats.org/officeDocument/2006/relationships/hyperlink" Target="https://www.fullpicture.app/item/ad3dedbfdd8a0c7b3eba36b50ac2da5c"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2023-02-22T09:42:03+01:00</dcterms:created>
  <dcterms:modified xsi:type="dcterms:W3CDTF">2023-02-22T09:42:03+01:00</dcterms:modified>
</cp:coreProperties>
</file>

<file path=docProps/custom.xml><?xml version="1.0" encoding="utf-8"?>
<Properties xmlns="http://schemas.openxmlformats.org/officeDocument/2006/custom-properties" xmlns:vt="http://schemas.openxmlformats.org/officeDocument/2006/docPropsVTypes"/>
</file>