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Human–AI collaboration enables more empathic conversations in text-based peer-to-peer mental health support | Nature Machine Intelligence</w:t>
      </w:r>
      <w:br/>
      <w:hyperlink r:id="rId7" w:history="1">
        <w:r>
          <w:rPr>
            <w:color w:val="2980b9"/>
            <w:u w:val="single"/>
          </w:rPr>
          <w:t xml:space="preserve">https://www.nature.com/articles/s42256-022-00593-2</w:t>
        </w:r>
      </w:hyperlink>
    </w:p>
    <w:p>
      <w:pPr>
        <w:pStyle w:val="Heading1"/>
      </w:pPr>
      <w:bookmarkStart w:id="2" w:name="_Toc2"/>
      <w:r>
        <w:t>Article summary:</w:t>
      </w:r>
      <w:bookmarkEnd w:id="2"/>
    </w:p>
    <w:p>
      <w:pPr>
        <w:jc w:val="both"/>
      </w:pPr>
      <w:r>
        <w:rPr/>
        <w:t xml:space="preserve">1. 人工智能技术可以与人类合作，在许多领域中已经证明比完全替代人类更加强大和有效。</w:t>
      </w:r>
    </w:p>
    <w:p>
      <w:pPr>
        <w:jc w:val="both"/>
      </w:pPr>
      <w:r>
        <w:rPr/>
        <w:t xml:space="preserve">2. 在文本交流的同龄心理健康支持中，人工智能系统可以与人类合作，帮助促进表达共情。</w:t>
      </w:r>
    </w:p>
    <w:p>
      <w:pPr>
        <w:jc w:val="both"/>
      </w:pPr>
      <w:r>
        <w:rPr/>
        <w:t xml:space="preserve">3. 在线同龄支持平台为数百万人寻求社会支持和讨论心理健康问题提供了途径，但需要改善对话质量，鼓励未经过专门培训的同龄支持者采用复杂而微妙的共情写作技巧。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该文章提出了一个有趣的问题，即如何通过人工智能技术来促进在线心理健康支持中的共情表达。然而，该文章存在一些潜在的偏见和不足之处。</w:t>
      </w:r>
    </w:p>
    <w:p>
      <w:pPr>
        <w:jc w:val="both"/>
      </w:pPr>
      <w:r>
        <w:rPr/>
        <w:t xml:space="preserve"/>
      </w:r>
    </w:p>
    <w:p>
      <w:pPr>
        <w:jc w:val="both"/>
      </w:pPr>
      <w:r>
        <w:rPr/>
        <w:t xml:space="preserve">首先，该文章没有充分考虑到人工智能技术可能带来的风险和负面影响。例如，在心理健康领域使用人工智能技术可能会导致隐私泄露、数据滥用等问题。此外，由于人工智能系统往往是基于历史数据进行训练的，因此可能存在性别、种族、文化等方面的偏见。</w:t>
      </w:r>
    </w:p>
    <w:p>
      <w:pPr>
        <w:jc w:val="both"/>
      </w:pPr>
      <w:r>
        <w:rPr/>
        <w:t xml:space="preserve"/>
      </w:r>
    </w:p>
    <w:p>
      <w:pPr>
        <w:jc w:val="both"/>
      </w:pPr>
      <w:r>
        <w:rPr/>
        <w:t xml:space="preserve">其次，该文章没有探讨如何确保人工智能系统与人类合作时不会取代或削弱人类的角色。虽然该文章提到了在某些高风险场景下，人类和人工智能系统合作比完全替换更有效，但它并没有深入探讨这个问题，并且似乎默认了这种合作方式是最佳选择。</w:t>
      </w:r>
    </w:p>
    <w:p>
      <w:pPr>
        <w:jc w:val="both"/>
      </w:pPr>
      <w:r>
        <w:rPr/>
        <w:t xml:space="preserve"/>
      </w:r>
    </w:p>
    <w:p>
      <w:pPr>
        <w:jc w:val="both"/>
      </w:pPr>
      <w:r>
        <w:rPr/>
        <w:t xml:space="preserve">此外，该文章忽略了在线心理健康支持平台上存在的其他问题。例如，在线支持平台上可能存在虚假信息、误导性信息、骗局等问题。此外，在线支持平台上提供的支持往往是非专业的，可能会导致错误的建议或不当的干预。</w:t>
      </w:r>
    </w:p>
    <w:p>
      <w:pPr>
        <w:jc w:val="both"/>
      </w:pPr>
      <w:r>
        <w:rPr/>
        <w:t xml:space="preserve"/>
      </w:r>
    </w:p>
    <w:p>
      <w:pPr>
        <w:jc w:val="both"/>
      </w:pPr>
      <w:r>
        <w:rPr/>
        <w:t xml:space="preserve">最后，该文章没有提供足够的证据来支持其主张。虽然该文章提到了共情支持与症状改善之间的强相关性，但它没有提供更具体的数据或研究结果来支持这个主张。此外，该文章也没有探讨其他因素对在线心理健康支持中共情表达的影响。</w:t>
      </w:r>
    </w:p>
    <w:p>
      <w:pPr>
        <w:jc w:val="both"/>
      </w:pPr>
      <w:r>
        <w:rPr/>
        <w:t xml:space="preserve"/>
      </w:r>
    </w:p>
    <w:p>
      <w:pPr>
        <w:jc w:val="both"/>
      </w:pPr>
      <w:r>
        <w:rPr/>
        <w:t xml:space="preserve">综上所述，尽管该文章提出了一个有趣和重要的问题，但它存在一些潜在的偏见和不足之处。为了更全面地探讨在线心理健康支持中人工智能技术与人类合作的潜力和限制，需要进一步深入研究和讨论。</w:t>
      </w:r>
    </w:p>
    <w:p>
      <w:pPr>
        <w:pStyle w:val="Heading1"/>
      </w:pPr>
      <w:bookmarkStart w:id="5" w:name="_Toc5"/>
      <w:r>
        <w:t>Topics for further research:</w:t>
      </w:r>
      <w:bookmarkEnd w:id="5"/>
    </w:p>
    <w:p>
      <w:pPr>
        <w:spacing w:after="0"/>
        <w:numPr>
          <w:ilvl w:val="0"/>
          <w:numId w:val="2"/>
        </w:numPr>
      </w:pPr>
      <w:r>
        <w:rPr/>
        <w:t xml:space="preserve">Risks and negative impacts of AI technology in mental health support
</w:t>
      </w:r>
    </w:p>
    <w:p>
      <w:pPr>
        <w:spacing w:after="0"/>
        <w:numPr>
          <w:ilvl w:val="0"/>
          <w:numId w:val="2"/>
        </w:numPr>
      </w:pPr>
      <w:r>
        <w:rPr/>
        <w:t xml:space="preserve">Addressing biases in AI systems in mental health support
</w:t>
      </w:r>
    </w:p>
    <w:p>
      <w:pPr>
        <w:spacing w:after="0"/>
        <w:numPr>
          <w:ilvl w:val="0"/>
          <w:numId w:val="2"/>
        </w:numPr>
      </w:pPr>
      <w:r>
        <w:rPr/>
        <w:t xml:space="preserve">Ensuring human role in AI-human collaboration in mental health support
</w:t>
      </w:r>
    </w:p>
    <w:p>
      <w:pPr>
        <w:spacing w:after="0"/>
        <w:numPr>
          <w:ilvl w:val="0"/>
          <w:numId w:val="2"/>
        </w:numPr>
      </w:pPr>
      <w:r>
        <w:rPr/>
        <w:t xml:space="preserve">Other issues in online mental health support platforms
</w:t>
      </w:r>
    </w:p>
    <w:p>
      <w:pPr>
        <w:spacing w:after="0"/>
        <w:numPr>
          <w:ilvl w:val="0"/>
          <w:numId w:val="2"/>
        </w:numPr>
      </w:pPr>
      <w:r>
        <w:rPr/>
        <w:t xml:space="preserve">Evidence supporting the correlation between empathy support and symptom improvement
</w:t>
      </w:r>
    </w:p>
    <w:p>
      <w:pPr>
        <w:numPr>
          <w:ilvl w:val="0"/>
          <w:numId w:val="2"/>
        </w:numPr>
      </w:pPr>
      <w:r>
        <w:rPr/>
        <w:t xml:space="preserve">Other factors influencing empathy expression in online mental health support.</w:t>
      </w:r>
    </w:p>
    <w:p>
      <w:pPr>
        <w:pStyle w:val="Heading1"/>
      </w:pPr>
      <w:bookmarkStart w:id="6" w:name="_Toc6"/>
      <w:r>
        <w:t>Report location:</w:t>
      </w:r>
      <w:bookmarkEnd w:id="6"/>
    </w:p>
    <w:p>
      <w:hyperlink r:id="rId8" w:history="1">
        <w:r>
          <w:rPr>
            <w:color w:val="2980b9"/>
            <w:u w:val="single"/>
          </w:rPr>
          <w:t xml:space="preserve">https://www.fullpicture.app/item/ad3fe51712746b5333cb3aa95c185c69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1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593-2" TargetMode="External"/><Relationship Id="rId8" Type="http://schemas.openxmlformats.org/officeDocument/2006/relationships/hyperlink" Target="https://www.fullpicture.app/item/ad3fe51712746b5333cb3aa95c185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2024-03-01T15:50:30+01:00</dcterms:created>
  <dcterms:modified xsi:type="dcterms:W3CDTF">2024-03-01T15:50:30+01:00</dcterms:modified>
</cp:coreProperties>
</file>

<file path=docProps/custom.xml><?xml version="1.0" encoding="utf-8"?>
<Properties xmlns="http://schemas.openxmlformats.org/officeDocument/2006/custom-properties" xmlns:vt="http://schemas.openxmlformats.org/officeDocument/2006/docPropsVTypes"/>
</file>