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 and timing of cell damage associated with olive fruit bruising and its use in analyzing susceptibility - ScienceDirect</w:t>
      </w:r>
      <w:br/>
      <w:hyperlink r:id="rId7" w:history="1">
        <w:r>
          <w:rPr>
            <w:color w:val="2980b9"/>
            <w:u w:val="single"/>
          </w:rPr>
          <w:t xml:space="preserve">https://www.sciencedirect.com/science/article/pii/S0925521415300776</w:t>
        </w:r>
      </w:hyperlink>
    </w:p>
    <w:p>
      <w:pPr>
        <w:pStyle w:val="Heading1"/>
      </w:pPr>
      <w:bookmarkStart w:id="2" w:name="_Toc2"/>
      <w:r>
        <w:t>Article summary:</w:t>
      </w:r>
      <w:bookmarkEnd w:id="2"/>
    </w:p>
    <w:p>
      <w:pPr>
        <w:jc w:val="both"/>
      </w:pPr>
      <w:r>
        <w:rPr/>
        <w:t xml:space="preserve">1. This paper describes and quantifies anatomical changes in the olive mesocarp (pulp) related to bruising in fresh olive fruits after an induced impact.</w:t>
      </w:r>
    </w:p>
    <w:p>
      <w:pPr>
        <w:jc w:val="both"/>
      </w:pPr>
      <w:r>
        <w:rPr/>
        <w:t xml:space="preserve">2. Eleven parameters were explored to measure amount and location of bruise damage, with three parameters proposed to estimate bruising susceptibility among cultivars.</w:t>
      </w:r>
    </w:p>
    <w:p>
      <w:pPr>
        <w:jc w:val="both"/>
      </w:pPr>
      <w:r>
        <w:rPr/>
        <w:t xml:space="preserve">3. Non-destructive techniques such as NIRS, colorimetry and spectrophotometry have been used to evaluate bruising damage in table olives.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description of the study conducted on two different table olive cultivars (‘Manzanilla de Sevilla’ and ‘Hojiblanca’) at two different times (4 and 24 hours after induced impact). The authors provide a comprehensive overview of the methods used for inducing damage, measuring the extent of damage, and analyzing the results. The article also provides a thorough discussion of the potential factors that may contribute to bruise susceptibility in table olives, such as fruit size, shape, firmness, cell wall strength, elasticity, cell shape and internal structure.</w:t>
      </w:r>
    </w:p>
    <w:p>
      <w:pPr>
        <w:jc w:val="both"/>
      </w:pPr>
      <w:r>
        <w:rPr/>
        <w:t xml:space="preserve">The article does not appear to be biased or one-sided; it presents both sides equally by discussing both positive and negative aspects of mechanical harvesting for table olives. It also acknowledges potential risks associated with mechanical harvesting such as high percentage of fruit damaged by impacts during harvesting.</w:t>
      </w:r>
    </w:p>
    <w:p>
      <w:pPr>
        <w:jc w:val="both"/>
      </w:pPr>
      <w:r>
        <w:rPr/>
        <w:t xml:space="preserve">The article does not appear to contain any unsupported claims or missing points of consideration; all claims are supported by evidence from previous studies or from the current study itself. Furthermore, all relevant counterarguments are discussed in detail throughout the article.</w:t>
      </w:r>
    </w:p>
    <w:p>
      <w:pPr>
        <w:jc w:val="both"/>
      </w:pPr>
      <w:r>
        <w:rPr/>
        <w:t xml:space="preserve">The article does not contain any promotional content or partiality; it is written objectively without favoring either side of the argument. All relevant information is presented clearly and concisely without any bias towards either side.</w:t>
      </w:r>
    </w:p>
    <w:p>
      <w:pPr>
        <w:jc w:val="both"/>
      </w:pPr>
      <w:r>
        <w:rPr/>
        <w:t xml:space="preserve">In conclusion, this article is reliable and trustworthy due to its comprehensive coverage of all relevant topics related to bruise susceptibility in table olives as well as its objective presentation without any bias towards either side of the argument.</w:t>
      </w:r>
    </w:p>
    <w:p>
      <w:pPr>
        <w:pStyle w:val="Heading1"/>
      </w:pPr>
      <w:bookmarkStart w:id="5" w:name="_Toc5"/>
      <w:r>
        <w:t>Topics for further research:</w:t>
      </w:r>
      <w:bookmarkEnd w:id="5"/>
    </w:p>
    <w:p>
      <w:pPr>
        <w:spacing w:after="0"/>
        <w:numPr>
          <w:ilvl w:val="0"/>
          <w:numId w:val="2"/>
        </w:numPr>
      </w:pPr>
      <w:r>
        <w:rPr/>
        <w:t xml:space="preserve">Mechanical harvesting of table olives</w:t>
      </w:r>
    </w:p>
    <w:p>
      <w:pPr>
        <w:spacing w:after="0"/>
        <w:numPr>
          <w:ilvl w:val="0"/>
          <w:numId w:val="2"/>
        </w:numPr>
      </w:pPr>
      <w:r>
        <w:rPr/>
        <w:t xml:space="preserve">Bruise susceptibility in table olives</w:t>
      </w:r>
    </w:p>
    <w:p>
      <w:pPr>
        <w:spacing w:after="0"/>
        <w:numPr>
          <w:ilvl w:val="0"/>
          <w:numId w:val="2"/>
        </w:numPr>
      </w:pPr>
      <w:r>
        <w:rPr/>
        <w:t xml:space="preserve">Factors affecting bruise susceptibility</w:t>
      </w:r>
    </w:p>
    <w:p>
      <w:pPr>
        <w:spacing w:after="0"/>
        <w:numPr>
          <w:ilvl w:val="0"/>
          <w:numId w:val="2"/>
        </w:numPr>
      </w:pPr>
      <w:r>
        <w:rPr/>
        <w:t xml:space="preserve">Cell wall strength and elasticity</w:t>
      </w:r>
    </w:p>
    <w:p>
      <w:pPr>
        <w:spacing w:after="0"/>
        <w:numPr>
          <w:ilvl w:val="0"/>
          <w:numId w:val="2"/>
        </w:numPr>
      </w:pPr>
      <w:r>
        <w:rPr/>
        <w:t xml:space="preserve">Internal structure of table olives</w:t>
      </w:r>
    </w:p>
    <w:p>
      <w:pPr>
        <w:numPr>
          <w:ilvl w:val="0"/>
          <w:numId w:val="2"/>
        </w:numPr>
      </w:pPr>
      <w:r>
        <w:rPr/>
        <w:t xml:space="preserve">Impact damage in table olives</w:t>
      </w:r>
    </w:p>
    <w:p>
      <w:pPr>
        <w:pStyle w:val="Heading1"/>
      </w:pPr>
      <w:bookmarkStart w:id="6" w:name="_Toc6"/>
      <w:r>
        <w:t>Report location:</w:t>
      </w:r>
      <w:bookmarkEnd w:id="6"/>
    </w:p>
    <w:p>
      <w:hyperlink r:id="rId8" w:history="1">
        <w:r>
          <w:rPr>
            <w:color w:val="2980b9"/>
            <w:u w:val="single"/>
          </w:rPr>
          <w:t xml:space="preserve">https://www.fullpicture.app/item/ad42673ebd3736ad44a8307bf5e1a0f3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C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1415300776" TargetMode="External"/><Relationship Id="rId8" Type="http://schemas.openxmlformats.org/officeDocument/2006/relationships/hyperlink" Target="https://www.fullpicture.app/item/ad42673ebd3736ad44a8307bf5e1a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2023-02-20T08:32:35+01:00</dcterms:created>
  <dcterms:modified xsi:type="dcterms:W3CDTF">2023-02-20T08:32:35+01:00</dcterms:modified>
</cp:coreProperties>
</file>

<file path=docProps/custom.xml><?xml version="1.0" encoding="utf-8"?>
<Properties xmlns="http://schemas.openxmlformats.org/officeDocument/2006/custom-properties" xmlns:vt="http://schemas.openxmlformats.org/officeDocument/2006/docPropsVTypes"/>
</file>