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[1711.07566] Neural 3D Mesh Renderer</w:t>
      </w:r>
      <w:br/>
      <w:hyperlink r:id="rId7" w:history="1">
        <w:r>
          <w:rPr>
            <w:color w:val="2980b9"/>
            <w:u w:val="single"/>
          </w:rPr>
          <w:t xml:space="preserve">https://arxiv.org/abs/1711.07566</w:t>
        </w:r>
      </w:hyperlink>
    </w:p>
    <w:p>
      <w:pPr>
        <w:pStyle w:val="Heading1"/>
      </w:pPr>
      <w:bookmarkStart w:id="2" w:name="_Toc2"/>
      <w:r>
        <w:t>Article summary:</w:t>
      </w:r>
      <w:bookmarkEnd w:id="2"/>
    </w:p>
    <w:p>
      <w:pPr>
        <w:jc w:val="both"/>
      </w:pPr>
      <w:r>
        <w:rPr/>
        <w:t xml:space="preserve">1. 本文提出了一种近似梯度的光栅化方法，使得将多边形网格渲染整合到神经网络中成为可能。</w:t>
      </w:r>
    </w:p>
    <w:p>
      <w:pPr>
        <w:jc w:val="both"/>
      </w:pPr>
      <w:r>
        <w:rPr/>
        <w:t xml:space="preserve">2. 使用该渲染器，可以通过单张图像进行三维网格重建，并且在轮廓图像监督下表现出比基于体素的方法更好的效果。</w:t>
      </w:r>
    </w:p>
    <w:p>
      <w:pPr>
        <w:jc w:val="both"/>
      </w:pPr>
      <w:r>
        <w:rPr/>
        <w:t xml:space="preserve">3. 首次使用基于梯度的方法进行二维到三维风格转换和三维DeepDream等三维网格编辑操作，并展示了将网格渲染器整合到神经网络中的潜力和我们提出的渲染器的有效性。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潜在偏见及其来源：文章没有明确提到作者的背景和利益相关方，这可能导致潜在的偏见。读者无法确定作者是否有与研究主题相关的特定立场或利益。</w:t>
      </w:r>
    </w:p>
    <w:p>
      <w:pPr>
        <w:jc w:val="both"/>
      </w:pPr>
      <w:r>
        <w:rPr/>
        <w:t xml:space="preserve"/>
      </w:r>
    </w:p>
    <w:p>
      <w:pPr>
        <w:jc w:val="both"/>
      </w:pPr>
      <w:r>
        <w:rPr/>
        <w:t xml:space="preserve">2. 片面报道：文章只关注了使用多边形网格进行3D建模的优点，但没有提及其他可能的3D表示方法。这种片面报道可能会导致读者对其他方法的理解不足。</w:t>
      </w:r>
    </w:p>
    <w:p>
      <w:pPr>
        <w:jc w:val="both"/>
      </w:pPr>
      <w:r>
        <w:rPr/>
        <w:t xml:space="preserve"/>
      </w:r>
    </w:p>
    <w:p>
      <w:pPr>
        <w:jc w:val="both"/>
      </w:pPr>
      <w:r>
        <w:rPr/>
        <w:t xml:space="preserve">3. 无根据的主张：文章声称使用其渲染器进行单图像3D网格重建比现有基于体素的方法更好，但没有提供充分的证据来支持这一主张。缺乏实验证据使得读者难以相信该主张。</w:t>
      </w:r>
    </w:p>
    <w:p>
      <w:pPr>
        <w:jc w:val="both"/>
      </w:pPr>
      <w:r>
        <w:rPr/>
        <w:t xml:space="preserve"/>
      </w:r>
    </w:p>
    <w:p>
      <w:pPr>
        <w:jc w:val="both"/>
      </w:pPr>
      <w:r>
        <w:rPr/>
        <w:t xml:space="preserve">4. 缺失的考虑点：文章没有讨论渲染器在处理复杂场景时可能遇到的挑战和限制。例如，当场景中存在遮挡、透明物体或复杂光照条件时，渲染器可能无法准确地重建3D网格。</w:t>
      </w:r>
    </w:p>
    <w:p>
      <w:pPr>
        <w:jc w:val="both"/>
      </w:pPr>
      <w:r>
        <w:rPr/>
        <w:t xml:space="preserve"/>
      </w:r>
    </w:p>
    <w:p>
      <w:pPr>
        <w:jc w:val="both"/>
      </w:pPr>
      <w:r>
        <w:rPr/>
        <w:t xml:space="preserve">5. 所提出主张的缺失证据：尽管文章声称使用渲染器进行2D到3D风格转换和3D DeepDream等操作，并展示了这些应用程序的潜力，但文章没有提供详细的实验证据来支持这些主张。缺乏实验证据使得读者难以确定这些应用程序的有效性。</w:t>
      </w:r>
    </w:p>
    <w:p>
      <w:pPr>
        <w:jc w:val="both"/>
      </w:pPr>
      <w:r>
        <w:rPr/>
        <w:t xml:space="preserve"/>
      </w:r>
    </w:p>
    <w:p>
      <w:pPr>
        <w:jc w:val="both"/>
      </w:pPr>
      <w:r>
        <w:rPr/>
        <w:t xml:space="preserve">6. 未探索的反驳：文章没有探讨可能存在的反对意见或批评观点。通过忽略潜在的反驳，文章可能给读者一种片面或不完整的观点。</w:t>
      </w:r>
    </w:p>
    <w:p>
      <w:pPr>
        <w:jc w:val="both"/>
      </w:pPr>
      <w:r>
        <w:rPr/>
        <w:t xml:space="preserve"/>
      </w:r>
    </w:p>
    <w:p>
      <w:pPr>
        <w:jc w:val="both"/>
      </w:pPr>
      <w:r>
        <w:rPr/>
        <w:t xml:space="preserve">7. 宣传内容和偏袒：文章中使用了一些宣传性语言，如"我们的系统优于现有基于体素的方法"和"我们提出的渲染器的有效性"。这种宣传内容可能会导致读者对作者研究成果的过度推崇，并忽视其他可能存在的问题或限制。</w:t>
      </w:r>
    </w:p>
    <w:p>
      <w:pPr>
        <w:jc w:val="both"/>
      </w:pPr>
      <w:r>
        <w:rPr/>
        <w:t xml:space="preserve"/>
      </w:r>
    </w:p>
    <w:p>
      <w:pPr>
        <w:jc w:val="both"/>
      </w:pPr>
      <w:r>
        <w:rPr/>
        <w:t xml:space="preserve">8. 是否注意到可能的风险：文章没有明确讨论使用渲染器进行3D建模可能涉及到的潜在风险。例如，渲染器可能无法准确地捕捉物体表面细节或处理复杂纹理，从而导致重建结果不准确。</w:t>
      </w:r>
    </w:p>
    <w:p>
      <w:pPr>
        <w:jc w:val="both"/>
      </w:pPr>
      <w:r>
        <w:rPr/>
        <w:t xml:space="preserve"/>
      </w:r>
    </w:p>
    <w:p>
      <w:pPr>
        <w:jc w:val="both"/>
      </w:pPr>
      <w:r>
        <w:rPr/>
        <w:t xml:space="preserve">9. 没有平等地呈现双方：文章只关注了作者提出的渲染器方法，并未探讨其他可能存在的方法或观点。这种不平等地呈现双方可能导致读者对该领域其他研究进展和观点缺乏了解。</w:t>
      </w:r>
    </w:p>
    <w:p>
      <w:pPr>
        <w:jc w:val="both"/>
      </w:pPr>
      <w:r>
        <w:rPr/>
        <w:t xml:space="preserve"/>
      </w:r>
    </w:p>
    <w:p>
      <w:pPr>
        <w:jc w:val="both"/>
      </w:pPr>
      <w:r>
        <w:rPr/>
        <w:t xml:space="preserve">总体而言，上述文章存在一些潜在的问题和不足之处。读者应该保持批判性思维，并寻找更多的证据和观点来全面评估该研究的有效性和可行性。</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其他可能的3D表示方法
</w:t>
      </w:r>
    </w:p>
    <w:p>
      <w:pPr>
        <w:spacing w:after="0"/>
        <w:numPr>
          <w:ilvl w:val="0"/>
          <w:numId w:val="2"/>
        </w:numPr>
      </w:pPr>
      <w:r>
        <w:rPr/>
        <w:t xml:space="preserve">渲染器进行单图像3D网格重建的证据
</w:t>
      </w:r>
    </w:p>
    <w:p>
      <w:pPr>
        <w:spacing w:after="0"/>
        <w:numPr>
          <w:ilvl w:val="0"/>
          <w:numId w:val="2"/>
        </w:numPr>
      </w:pPr>
      <w:r>
        <w:rPr/>
        <w:t xml:space="preserve">渲染器处理复杂场景的挑战和限制
</w:t>
      </w:r>
    </w:p>
    <w:p>
      <w:pPr>
        <w:spacing w:after="0"/>
        <w:numPr>
          <w:ilvl w:val="0"/>
          <w:numId w:val="2"/>
        </w:numPr>
      </w:pPr>
      <w:r>
        <w:rPr/>
        <w:t xml:space="preserve">渲染器进行2D到3D风格转换和3D DeepDream的实验证据
</w:t>
      </w:r>
    </w:p>
    <w:p>
      <w:pPr>
        <w:spacing w:after="0"/>
        <w:numPr>
          <w:ilvl w:val="0"/>
          <w:numId w:val="2"/>
        </w:numPr>
      </w:pPr>
      <w:r>
        <w:rPr/>
        <w:t xml:space="preserve">反驳意见和批评观点
</w:t>
      </w:r>
    </w:p>
    <w:p>
      <w:pPr>
        <w:spacing w:after="0"/>
        <w:numPr>
          <w:ilvl w:val="0"/>
          <w:numId w:val="2"/>
        </w:numPr>
      </w:pPr>
      <w:r>
        <w:rPr/>
        <w:t xml:space="preserve">宣传内容和偏袒
</w:t>
      </w:r>
    </w:p>
    <w:p>
      <w:pPr>
        <w:spacing w:after="0"/>
        <w:numPr>
          <w:ilvl w:val="0"/>
          <w:numId w:val="2"/>
        </w:numPr>
      </w:pPr>
      <w:r>
        <w:rPr/>
        <w:t xml:space="preserve">使用渲染器进行3D建模的潜在风险
</w:t>
      </w:r>
    </w:p>
    <w:p>
      <w:pPr>
        <w:numPr>
          <w:ilvl w:val="0"/>
          <w:numId w:val="2"/>
        </w:numPr>
      </w:pPr>
      <w:r>
        <w:rPr/>
        <w:t xml:space="preserve">其他可能存在的方法或观点</w:t>
      </w:r>
    </w:p>
    <w:p>
      <w:pPr>
        <w:pStyle w:val="Heading1"/>
      </w:pPr>
      <w:bookmarkStart w:id="6" w:name="_Toc6"/>
      <w:r>
        <w:t>Report location:</w:t>
      </w:r>
      <w:bookmarkEnd w:id="6"/>
    </w:p>
    <w:p>
      <w:hyperlink r:id="rId8" w:history="1">
        <w:r>
          <w:rPr>
            <w:color w:val="2980b9"/>
            <w:u w:val="single"/>
          </w:rPr>
          <w:t xml:space="preserve">https://www.fullpicture.app/item/ad58ceb02d536d6347440ebf39b80909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4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11.07566" TargetMode="External"/><Relationship Id="rId8" Type="http://schemas.openxmlformats.org/officeDocument/2006/relationships/hyperlink" Target="https://www.fullpicture.app/item/ad58ceb02d536d6347440ebf39b80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2024-01-18T05:19:47+01:00</dcterms:created>
  <dcterms:modified xsi:type="dcterms:W3CDTF">2024-01-18T05:19:47+01:00</dcterms:modified>
</cp:coreProperties>
</file>

<file path=docProps/custom.xml><?xml version="1.0" encoding="utf-8"?>
<Properties xmlns="http://schemas.openxmlformats.org/officeDocument/2006/custom-properties" xmlns:vt="http://schemas.openxmlformats.org/officeDocument/2006/docPropsVTypes"/>
</file>