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Petr Sramek: Now is the right time to invest in longevity</w:t>
      </w:r>
      <w:br/>
      <w:hyperlink r:id="rId7" w:history="1">
        <w:r>
          <w:rPr>
            <w:color w:val="2980b9"/>
            <w:u w:val="single"/>
          </w:rPr>
          <w:t xml:space="preserve">https://longevity.technology/news/petr-sramek-now-is-the-right-time-to-invest-in-longevity/</w:t>
        </w:r>
      </w:hyperlink>
    </w:p>
    <w:p>
      <w:pPr>
        <w:pStyle w:val="Heading1"/>
      </w:pPr>
      <w:bookmarkStart w:id="2" w:name="_Toc2"/>
      <w:r>
        <w:t>Article summary:</w:t>
      </w:r>
      <w:bookmarkEnd w:id="2"/>
    </w:p>
    <w:p>
      <w:pPr>
        <w:jc w:val="both"/>
      </w:pPr>
      <w:r>
        <w:rPr/>
        <w:t xml:space="preserve">1. Petr Sramek, spoluzakladatel a řídící partner fondu LongevityTech.fund, porovnává současný trh s investicemi do dlouhověkosti s trhem AI před zrychlením hodnoty.</w:t>
      </w:r>
    </w:p>
    <w:p>
      <w:pPr>
        <w:jc w:val="both"/>
      </w:pPr>
      <w:r>
        <w:rPr/>
        <w:t xml:space="preserve">2. Fond LongevityTech.fund je jedním z nejaktivnějších fondů na světě se více než 40 investicemi během posledních tří let a má cílovou velikost fondu 50 milionů USD až 100 milionů USD.</w:t>
      </w:r>
    </w:p>
    <w:p>
      <w:pPr>
        <w:jc w:val="both"/>
      </w:pPr>
      <w:r>
        <w:rPr/>
        <w:t xml:space="preserve">3. Sramek tvrdí, že trh s dlouhověkostí je nyní ve fázi, kdy byl AI před čtyřmi lety, a že se očekává rychlé zvýšení investorovského povědomí o možnostech dlouhověkosti během následujících 2-3 let.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poskytuje informace o investicích do oblasti dlouhověkosti od Petra Srameka, spoluzakladatele a ředitelky fondu LongevityTech.fund. Článek je stručný a jasný, ale obsahuje některé nepodložené tvrzení bez uvedených dalších informac</w:t>
      </w:r>
    </w:p>
    <w:p>
      <w:pPr>
        <w:pStyle w:val="Heading1"/>
      </w:pPr>
      <w:bookmarkStart w:id="5" w:name="_Toc5"/>
      <w:r>
        <w:t>Topics for further research:</w:t>
      </w:r>
      <w:bookmarkEnd w:id="5"/>
    </w:p>
    <w:p>
      <w:pPr>
        <w:spacing w:after="0"/>
        <w:numPr>
          <w:ilvl w:val="0"/>
          <w:numId w:val="2"/>
        </w:numPr>
      </w:pPr>
      <w:r>
        <w:rPr/>
        <w:t xml:space="preserve">Investice do dlouhověkosti</w:t>
      </w:r>
    </w:p>
    <w:p>
      <w:pPr>
        <w:spacing w:after="0"/>
        <w:numPr>
          <w:ilvl w:val="0"/>
          <w:numId w:val="2"/>
        </w:numPr>
      </w:pPr>
      <w:r>
        <w:rPr/>
        <w:t xml:space="preserve">Fond LongevityTech.fund</w:t>
      </w:r>
    </w:p>
    <w:p>
      <w:pPr>
        <w:spacing w:after="0"/>
        <w:numPr>
          <w:ilvl w:val="0"/>
          <w:numId w:val="2"/>
        </w:numPr>
      </w:pPr>
      <w:r>
        <w:rPr/>
        <w:t xml:space="preserve">Spoluzakladatel a ředitelka Petra Sramek</w:t>
      </w:r>
    </w:p>
    <w:p>
      <w:pPr>
        <w:spacing w:after="0"/>
        <w:numPr>
          <w:ilvl w:val="0"/>
          <w:numId w:val="2"/>
        </w:numPr>
      </w:pPr>
      <w:r>
        <w:rPr/>
        <w:t xml:space="preserve">Investiční strategie dlouhověkosti</w:t>
      </w:r>
    </w:p>
    <w:p>
      <w:pPr>
        <w:spacing w:after="0"/>
        <w:numPr>
          <w:ilvl w:val="0"/>
          <w:numId w:val="2"/>
        </w:numPr>
      </w:pPr>
      <w:r>
        <w:rPr/>
        <w:t xml:space="preserve">Důsledky investic do dlouhověkosti</w:t>
      </w:r>
    </w:p>
    <w:p>
      <w:pPr>
        <w:numPr>
          <w:ilvl w:val="0"/>
          <w:numId w:val="2"/>
        </w:numPr>
      </w:pPr>
      <w:r>
        <w:rPr/>
        <w:t xml:space="preserve">Dlouhodobé výhody investic do dlouhověkosti</w:t>
      </w:r>
    </w:p>
    <w:p>
      <w:pPr>
        <w:pStyle w:val="Heading1"/>
      </w:pPr>
      <w:bookmarkStart w:id="6" w:name="_Toc6"/>
      <w:r>
        <w:t>Report location:</w:t>
      </w:r>
      <w:bookmarkEnd w:id="6"/>
    </w:p>
    <w:p>
      <w:hyperlink r:id="rId8" w:history="1">
        <w:r>
          <w:rPr>
            <w:color w:val="2980b9"/>
            <w:u w:val="single"/>
          </w:rPr>
          <w:t xml:space="preserve">https://www.fullpicture.app/item/ad694bc6ee25cffa6330a252c232d7f3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1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ngevity.technology/news/petr-sramek-now-is-the-right-time-to-invest-in-longevity/" TargetMode="External"/><Relationship Id="rId8" Type="http://schemas.openxmlformats.org/officeDocument/2006/relationships/hyperlink" Target="https://www.fullpicture.app/item/ad694bc6ee25cffa6330a252c232d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2023-02-26T20:45:10+01:00</dcterms:created>
  <dcterms:modified xsi:type="dcterms:W3CDTF">2023-02-26T20:45:10+01:00</dcterms:modified>
</cp:coreProperties>
</file>

<file path=docProps/custom.xml><?xml version="1.0" encoding="utf-8"?>
<Properties xmlns="http://schemas.openxmlformats.org/officeDocument/2006/custom-properties" xmlns:vt="http://schemas.openxmlformats.org/officeDocument/2006/docPropsVTypes"/>
</file>