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Seneca Falls Convention: The Spark That Ignited the Suffrage Movement | Amazing Women In History</w:t>
      </w:r>
      <w:br/>
      <w:hyperlink r:id="rId7" w:history="1">
        <w:r>
          <w:rPr>
            <w:color w:val="2980b9"/>
            <w:u w:val="single"/>
          </w:rPr>
          <w:t xml:space="preserve">https://amazingwomeninhistory.com/seneca-falls-convention-summary-and-significance/</w:t>
        </w:r>
      </w:hyperlink>
    </w:p>
    <w:p>
      <w:pPr>
        <w:pStyle w:val="Heading1"/>
      </w:pPr>
      <w:bookmarkStart w:id="2" w:name="_Toc2"/>
      <w:r>
        <w:t>Article summary:</w:t>
      </w:r>
      <w:bookmarkEnd w:id="2"/>
    </w:p>
    <w:p>
      <w:pPr>
        <w:jc w:val="both"/>
      </w:pPr>
      <w:r>
        <w:rPr/>
        <w:t xml:space="preserve">1. The Seneca Falls Convention was the first convention devoted exclusively to women’s rights and sparked the suffrage movement in the United States.</w:t>
      </w:r>
    </w:p>
    <w:p>
      <w:pPr>
        <w:jc w:val="both"/>
      </w:pPr>
      <w:r>
        <w:rPr/>
        <w:t xml:space="preserve">2. The Second Great Awakening and involvement of women in the abolition movement were influential in the rise of the women’s rights movement.</w:t>
      </w:r>
    </w:p>
    <w:p>
      <w:pPr>
        <w:jc w:val="both"/>
      </w:pPr>
      <w:r>
        <w:rPr/>
        <w:t xml:space="preserve">3. Women were not allowed to speak or vote at the first World’s Anti-Slavery Convention, which spurred Elizabeth Cady Stanton and Lucretia Mott to organize their own convention at Seneca Falls.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detailed overview of the history of the Seneca Falls Convention and its role in sparking the suffrage movement in America. It cites sources such as Lucy Stone, Grimke sisters, Ernestine Rose, Sojourner Truth, William Lloyd Garrison, Elizabeth Cady Stanton, Lucretia Mott, and Sarah Moore Grimké for its claims about their involvement in the women's rights movement. The article also provides evidence for its claims by citing examples such as how women were not allowed to speak or vote at the first World's Anti-Slavery Convention. </w:t>
      </w:r>
    </w:p>
    <w:p>
      <w:pPr>
        <w:jc w:val="both"/>
      </w:pPr>
      <w:r>
        <w:rPr/>
        <w:t xml:space="preserve">However, there are some potential biases present in this article that should be noted. For example, it does not explore any counterarguments or opposing views on why giving women the right to vote was considered radical at that time. Additionally, it does not provide any evidence for its claim that “the mere fact that they [women] were speaking in public to mixed-gender audiences was revolutionary at the time”. Furthermore, it does not mention any possible risks associated with giving women more rights than they had previously enjoyed.</w:t>
      </w:r>
    </w:p>
    <w:p>
      <w:pPr>
        <w:pStyle w:val="Heading1"/>
      </w:pPr>
      <w:bookmarkStart w:id="5" w:name="_Toc5"/>
      <w:r>
        <w:t>Topics for further research:</w:t>
      </w:r>
      <w:bookmarkEnd w:id="5"/>
    </w:p>
    <w:p>
      <w:pPr>
        <w:spacing w:after="0"/>
        <w:numPr>
          <w:ilvl w:val="0"/>
          <w:numId w:val="2"/>
        </w:numPr>
      </w:pPr>
      <w:r>
        <w:rPr/>
        <w:t xml:space="preserve">Opposing views on women's suffrage</w:t>
      </w:r>
    </w:p>
    <w:p>
      <w:pPr>
        <w:spacing w:after="0"/>
        <w:numPr>
          <w:ilvl w:val="0"/>
          <w:numId w:val="2"/>
        </w:numPr>
      </w:pPr>
      <w:r>
        <w:rPr/>
        <w:t xml:space="preserve">Risks associated with women's suffrage</w:t>
      </w:r>
    </w:p>
    <w:p>
      <w:pPr>
        <w:spacing w:after="0"/>
        <w:numPr>
          <w:ilvl w:val="0"/>
          <w:numId w:val="2"/>
        </w:numPr>
      </w:pPr>
      <w:r>
        <w:rPr/>
        <w:t xml:space="preserve">History of women's rights in America</w:t>
      </w:r>
    </w:p>
    <w:p>
      <w:pPr>
        <w:spacing w:after="0"/>
        <w:numPr>
          <w:ilvl w:val="0"/>
          <w:numId w:val="2"/>
        </w:numPr>
      </w:pPr>
      <w:r>
        <w:rPr/>
        <w:t xml:space="preserve">Women's rights activists in the 19th century</w:t>
      </w:r>
    </w:p>
    <w:p>
      <w:pPr>
        <w:spacing w:after="0"/>
        <w:numPr>
          <w:ilvl w:val="0"/>
          <w:numId w:val="2"/>
        </w:numPr>
      </w:pPr>
      <w:r>
        <w:rPr/>
        <w:t xml:space="preserve">Women's rights conventions in the 19th century</w:t>
      </w:r>
    </w:p>
    <w:p>
      <w:pPr>
        <w:numPr>
          <w:ilvl w:val="0"/>
          <w:numId w:val="2"/>
        </w:numPr>
      </w:pPr>
      <w:r>
        <w:rPr/>
        <w:t xml:space="preserve">Impact of the Seneca Falls Convention on the suffrage movement</w:t>
      </w:r>
    </w:p>
    <w:p>
      <w:pPr>
        <w:pStyle w:val="Heading1"/>
      </w:pPr>
      <w:bookmarkStart w:id="6" w:name="_Toc6"/>
      <w:r>
        <w:t>Report location:</w:t>
      </w:r>
      <w:bookmarkEnd w:id="6"/>
    </w:p>
    <w:p>
      <w:hyperlink r:id="rId8" w:history="1">
        <w:r>
          <w:rPr>
            <w:color w:val="2980b9"/>
            <w:u w:val="single"/>
          </w:rPr>
          <w:t xml:space="preserve">https://www.fullpicture.app/item/ad72ab6b41489dbc64ad263bbed89979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D7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azingwomeninhistory.com/seneca-falls-convention-summary-and-significance/" TargetMode="External"/><Relationship Id="rId8" Type="http://schemas.openxmlformats.org/officeDocument/2006/relationships/hyperlink" Target="https://www.fullpicture.app/item/ad72ab6b41489dbc64ad263bbed899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2023-02-18T13:46:00+01:00</dcterms:created>
  <dcterms:modified xsi:type="dcterms:W3CDTF">2023-02-18T13:46:00+01:00</dcterms:modified>
</cp:coreProperties>
</file>

<file path=docProps/custom.xml><?xml version="1.0" encoding="utf-8"?>
<Properties xmlns="http://schemas.openxmlformats.org/officeDocument/2006/custom-properties" xmlns:vt="http://schemas.openxmlformats.org/officeDocument/2006/docPropsVTypes"/>
</file>