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East Siberian Arctic inland waters emit mostly contemporary carbon | Nature Communications</w:t>
      </w:r>
      <w:br/>
      <w:hyperlink r:id="rId7" w:history="1">
        <w:r>
          <w:rPr>
            <w:color w:val="2980b9"/>
            <w:u w:val="single"/>
          </w:rPr>
          <w:t xml:space="preserve">https://www.nature.com/articles/s41467-020-15511-6</w:t>
        </w:r>
      </w:hyperlink>
    </w:p>
    <w:p>
      <w:pPr>
        <w:pStyle w:val="Heading1"/>
      </w:pPr>
      <w:bookmarkStart w:id="2" w:name="_Toc2"/>
      <w:r>
        <w:t>Article summary:</w:t>
      </w:r>
      <w:bookmarkEnd w:id="2"/>
    </w:p>
    <w:p>
      <w:pPr>
        <w:jc w:val="both"/>
      </w:pPr>
      <w:r>
        <w:rPr/>
        <w:t xml:space="preserve">1. Inland waters in East Siberian Arctic are important pathways for the export of terrestrial carbon (C) stored in permafrost landscapes, which is vulnerable to release due to permafrost thaw driven by rising Arctic air temperatures.</w:t>
      </w:r>
    </w:p>
    <w:p>
      <w:pPr>
        <w:jc w:val="both"/>
      </w:pPr>
      <w:r>
        <w:rPr/>
        <w:t xml:space="preserve">2. These inland waters receive contemporary carbon from biological turnover within seasonally thawed topsoils, as well as old and ancient carbon released from thawing permafrost soils.</w:t>
      </w:r>
    </w:p>
    <w:p>
      <w:pPr>
        <w:jc w:val="both"/>
      </w:pPr>
      <w:r>
        <w:rPr/>
        <w:t xml:space="preserve">3. The release of pre-aged permafrost carbon into inland waters remains unclear as a driver of landscape-scale carbon emissions compared to contemporary carbon turnover.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更多的信息和具体内容。由于只提供了文章的标题和一部分引言，无法全面了解文章的内容和论证。因此，无法提供关于潜在偏见、片面报道、无根据的主张、缺失的考虑点、所提出主张的缺失证据、未探索的反驳、宣传内容等方面的具体见解。</w:t>
      </w:r>
    </w:p>
    <w:p>
      <w:pPr>
        <w:jc w:val="both"/>
      </w:pPr>
      <w:r>
        <w:rPr/>
        <w:t xml:space="preserve"/>
      </w:r>
    </w:p>
    <w:p>
      <w:pPr>
        <w:jc w:val="both"/>
      </w:pPr>
      <w:r>
        <w:rPr/>
        <w:t xml:space="preserve">然而，根据引言中提到的一些关键点，可以提出一些可能存在的问题或需要进一步探讨的方向：</w:t>
      </w:r>
    </w:p>
    <w:p>
      <w:pPr>
        <w:jc w:val="both"/>
      </w:pPr>
      <w:r>
        <w:rPr/>
        <w:t xml:space="preserve"/>
      </w:r>
    </w:p>
    <w:p>
      <w:pPr>
        <w:jc w:val="both"/>
      </w:pPr>
      <w:r>
        <w:rPr/>
        <w:t xml:space="preserve">1. 偏见来源：文章是否有任何明显偏袒某种观点或利益相关方？作者是否有特定背景或立场可能导致偏见？</w:t>
      </w:r>
    </w:p>
    <w:p>
      <w:pPr>
        <w:jc w:val="both"/>
      </w:pPr>
      <w:r>
        <w:rPr/>
        <w:t xml:space="preserve"/>
      </w:r>
    </w:p>
    <w:p>
      <w:pPr>
        <w:jc w:val="both"/>
      </w:pPr>
      <w:r>
        <w:rPr/>
        <w:t xml:space="preserve">2. 数据来源：文章引用了一些数据和研究结果，但没有提供具体引用文献。这使得读者难以验证这些数据和结果，并且无法了解其可靠性和准确性。</w:t>
      </w:r>
    </w:p>
    <w:p>
      <w:pPr>
        <w:jc w:val="both"/>
      </w:pPr>
      <w:r>
        <w:rPr/>
        <w:t xml:space="preserve"/>
      </w:r>
    </w:p>
    <w:p>
      <w:pPr>
        <w:jc w:val="both"/>
      </w:pPr>
      <w:r>
        <w:rPr/>
        <w:t xml:space="preserve">3. 方法论：文章提到使用同位素混合模型来确定陆地水体排放中碳贡献物质的年龄。然而，没有详细说明该模型如何工作以及其局限性。是否有其他方法可以用来验证这些结果？</w:t>
      </w:r>
    </w:p>
    <w:p>
      <w:pPr>
        <w:jc w:val="both"/>
      </w:pPr>
      <w:r>
        <w:rPr/>
        <w:t xml:space="preserve"/>
      </w:r>
    </w:p>
    <w:p>
      <w:pPr>
        <w:jc w:val="both"/>
      </w:pPr>
      <w:r>
        <w:rPr/>
        <w:t xml:space="preserve">4. 考虑因素：文章是否充分考虑了所有相关因素和变量，如气候变化、土壤特性、水体特性等？是否有其他可能影响碳排放的因素被忽略了？</w:t>
      </w:r>
    </w:p>
    <w:p>
      <w:pPr>
        <w:jc w:val="both"/>
      </w:pPr>
      <w:r>
        <w:rPr/>
        <w:t xml:space="preserve"/>
      </w:r>
    </w:p>
    <w:p>
      <w:pPr>
        <w:jc w:val="both"/>
      </w:pPr>
      <w:r>
        <w:rPr/>
        <w:t xml:space="preserve">5. 结论支持：文章是否提供了足够的证据和数据来支持其结论？是否有其他研究结果或观点与之相矛盾？</w:t>
      </w:r>
    </w:p>
    <w:p>
      <w:pPr>
        <w:jc w:val="both"/>
      </w:pPr>
      <w:r>
        <w:rPr/>
        <w:t xml:space="preserve"/>
      </w:r>
    </w:p>
    <w:p>
      <w:pPr>
        <w:jc w:val="both"/>
      </w:pPr>
      <w:r>
        <w:rPr/>
        <w:t xml:space="preserve">需要注意的是，以上只是对于文章可能存在的问题和需要进一步探讨的方向的一些假设。要进行更具体和准确的批判性分析，需要全面了解文章内容并进行详细阅读和研究。</w:t>
      </w:r>
    </w:p>
    <w:p>
      <w:pPr>
        <w:pStyle w:val="Heading1"/>
      </w:pPr>
      <w:bookmarkStart w:id="5" w:name="_Toc5"/>
      <w:r>
        <w:t>Topics for further research:</w:t>
      </w:r>
      <w:bookmarkEnd w:id="5"/>
    </w:p>
    <w:p>
      <w:pPr>
        <w:spacing w:after="0"/>
        <w:numPr>
          <w:ilvl w:val="0"/>
          <w:numId w:val="2"/>
        </w:numPr>
      </w:pPr>
      <w:r>
        <w:rPr/>
        <w:t xml:space="preserve">Potential bias in the article
</w:t>
      </w:r>
    </w:p>
    <w:p>
      <w:pPr>
        <w:spacing w:after="0"/>
        <w:numPr>
          <w:ilvl w:val="0"/>
          <w:numId w:val="2"/>
        </w:numPr>
      </w:pPr>
      <w:r>
        <w:rPr/>
        <w:t xml:space="preserve">Lack of specific references for the data and research mentioned
</w:t>
      </w:r>
    </w:p>
    <w:p>
      <w:pPr>
        <w:spacing w:after="0"/>
        <w:numPr>
          <w:ilvl w:val="0"/>
          <w:numId w:val="2"/>
        </w:numPr>
      </w:pPr>
      <w:r>
        <w:rPr/>
        <w:t xml:space="preserve">Limitations and workings of the isotope mixing model
</w:t>
      </w:r>
    </w:p>
    <w:p>
      <w:pPr>
        <w:spacing w:after="0"/>
        <w:numPr>
          <w:ilvl w:val="0"/>
          <w:numId w:val="2"/>
        </w:numPr>
      </w:pPr>
      <w:r>
        <w:rPr/>
        <w:t xml:space="preserve">Consideration of other factors and variables
</w:t>
      </w:r>
    </w:p>
    <w:p>
      <w:pPr>
        <w:spacing w:after="0"/>
        <w:numPr>
          <w:ilvl w:val="0"/>
          <w:numId w:val="2"/>
        </w:numPr>
      </w:pPr>
      <w:r>
        <w:rPr/>
        <w:t xml:space="preserve">Sufficiency of evidence and data to support the conclusions
</w:t>
      </w:r>
    </w:p>
    <w:p>
      <w:pPr>
        <w:numPr>
          <w:ilvl w:val="0"/>
          <w:numId w:val="2"/>
        </w:numPr>
      </w:pPr>
      <w:r>
        <w:rPr/>
        <w:t xml:space="preserve">Contradictory research results or viewpoints</w:t>
      </w:r>
    </w:p>
    <w:p>
      <w:pPr>
        <w:pStyle w:val="Heading1"/>
      </w:pPr>
      <w:bookmarkStart w:id="6" w:name="_Toc6"/>
      <w:r>
        <w:t>Report location:</w:t>
      </w:r>
      <w:bookmarkEnd w:id="6"/>
    </w:p>
    <w:p>
      <w:hyperlink r:id="rId8" w:history="1">
        <w:r>
          <w:rPr>
            <w:color w:val="2980b9"/>
            <w:u w:val="single"/>
          </w:rPr>
          <w:t xml:space="preserve">https://www.fullpicture.app/item/ad80f028055722d1b8ddc3d07cdf53a7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8B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0-15511-6" TargetMode="External"/><Relationship Id="rId8" Type="http://schemas.openxmlformats.org/officeDocument/2006/relationships/hyperlink" Target="https://www.fullpicture.app/item/ad80f028055722d1b8ddc3d07cdf53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2023-09-04T10:49:28+02:00</dcterms:created>
  <dcterms:modified xsi:type="dcterms:W3CDTF">2023-09-04T10:49:28+02:00</dcterms:modified>
</cp:coreProperties>
</file>

<file path=docProps/custom.xml><?xml version="1.0" encoding="utf-8"?>
<Properties xmlns="http://schemas.openxmlformats.org/officeDocument/2006/custom-properties" xmlns:vt="http://schemas.openxmlformats.org/officeDocument/2006/docPropsVTypes"/>
</file>