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convolutional neural network for pipe crack and leak detection in smart water network</w:t>
      </w:r>
      <w:br/>
      <w:hyperlink r:id="rId7" w:history="1">
        <w:r>
          <w:rPr>
            <w:color w:val="2980b9"/>
            <w:u w:val="single"/>
          </w:rPr>
          <w:t xml:space="preserve">http://sage.cnpereading.com/paragraph/article/?doi=10.1177/14759217221080198</w:t>
        </w:r>
      </w:hyperlink>
    </w:p>
    <w:p>
      <w:pPr>
        <w:pStyle w:val="Heading1"/>
      </w:pPr>
      <w:bookmarkStart w:id="2" w:name="_Toc2"/>
      <w:r>
        <w:t>Article summary:</w:t>
      </w:r>
      <w:bookmarkEnd w:id="2"/>
    </w:p>
    <w:p>
      <w:pPr>
        <w:jc w:val="both"/>
      </w:pPr>
      <w:r>
        <w:rPr/>
        <w:t xml:space="preserve">1. The water industry is engaging with the industry 4.0 revolution by establishing a smart water network (SWN) to better manage pipe assets and water loss.</w:t>
      </w:r>
    </w:p>
    <w:p>
      <w:pPr>
        <w:jc w:val="both"/>
      </w:pPr>
      <w:r>
        <w:rPr/>
        <w:t xml:space="preserve">2. Water utilities detect pipe leaks/cracks by capturing an acoustic signal created by water escaping from a hole or crack in the pipe wall.</w:t>
      </w:r>
    </w:p>
    <w:p>
      <w:pPr>
        <w:jc w:val="both"/>
      </w:pPr>
      <w:r>
        <w:rPr/>
        <w:t xml:space="preserve">3. Permanent monitoring by a SWN makes it possible to identify pipe leaks/cracks soon after they occur, so that interruptions to customers and water loss can be minimized.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concept of a smart water network (SWN) and its potential benefits for detecting and preventing pipe cracks and leaks in the water industry. The article is generally well-written and provides clear explanations of the concepts discussed, as well as examples of successful implementations of SWNs in practice. </w:t>
      </w:r>
    </w:p>
    <w:p>
      <w:pPr>
        <w:jc w:val="both"/>
      </w:pPr>
      <w:r>
        <w:rPr/>
        <w:t xml:space="preserve">However, there are some areas where the article could be improved upon in terms of trustworthiness and reliability. For example, while the article does mention some potential risks associated with implementing a SWN, such as false positives or false negatives due to factors such as pipe material or diameter, it does not provide any further detail on how these risks can be mitigated or managed. Additionally, while the article mentions that manual listening sticks or portable correlator devices are used for leak detection surveys, it does not provide any information on other methods that may be used for leak detection or how they compare to using a SWN system. Furthermore, while the article mentions that 50% of all pipe cracks were acoustically detected and 40% proactively repaired between July 2017 and 2019 due to SA Water’s SWN system in Adelaide CBD, it does not provide any evidence or data to support this claim. </w:t>
      </w:r>
    </w:p>
    <w:p>
      <w:pPr>
        <w:jc w:val="both"/>
      </w:pPr>
      <w:r>
        <w:rPr/>
        <w:t xml:space="preserve">In conclusion, while this article provides an informative overview of smart water networks and their potential benefits for detecting and preventing pipe cracks and leaks in the water industry, there are some areas where more detail could be provided in order to improve its trustworthiness and reliability.</w:t>
      </w:r>
    </w:p>
    <w:p>
      <w:pPr>
        <w:pStyle w:val="Heading1"/>
      </w:pPr>
      <w:bookmarkStart w:id="5" w:name="_Toc5"/>
      <w:r>
        <w:t>Topics for further research:</w:t>
      </w:r>
      <w:bookmarkEnd w:id="5"/>
    </w:p>
    <w:p>
      <w:pPr>
        <w:spacing w:after="0"/>
        <w:numPr>
          <w:ilvl w:val="0"/>
          <w:numId w:val="2"/>
        </w:numPr>
      </w:pPr>
      <w:r>
        <w:rPr/>
        <w:t xml:space="preserve">Leak detection methods comparison</w:t>
      </w:r>
    </w:p>
    <w:p>
      <w:pPr>
        <w:spacing w:after="0"/>
        <w:numPr>
          <w:ilvl w:val="0"/>
          <w:numId w:val="2"/>
        </w:numPr>
      </w:pPr>
      <w:r>
        <w:rPr/>
        <w:t xml:space="preserve">False positives and false negatives in SWN systems</w:t>
      </w:r>
    </w:p>
    <w:p>
      <w:pPr>
        <w:spacing w:after="0"/>
        <w:numPr>
          <w:ilvl w:val="0"/>
          <w:numId w:val="2"/>
        </w:numPr>
      </w:pPr>
      <w:r>
        <w:rPr/>
        <w:t xml:space="preserve">Mitigation strategies for SWN system risks</w:t>
      </w:r>
    </w:p>
    <w:p>
      <w:pPr>
        <w:spacing w:after="0"/>
        <w:numPr>
          <w:ilvl w:val="0"/>
          <w:numId w:val="2"/>
        </w:numPr>
      </w:pPr>
      <w:r>
        <w:rPr/>
        <w:t xml:space="preserve">Smart water network system implementation case studies</w:t>
      </w:r>
    </w:p>
    <w:p>
      <w:pPr>
        <w:spacing w:after="0"/>
        <w:numPr>
          <w:ilvl w:val="0"/>
          <w:numId w:val="2"/>
        </w:numPr>
      </w:pPr>
      <w:r>
        <w:rPr/>
        <w:t xml:space="preserve">Acoustic leak detection survey techniques</w:t>
      </w:r>
    </w:p>
    <w:p>
      <w:pPr>
        <w:numPr>
          <w:ilvl w:val="0"/>
          <w:numId w:val="2"/>
        </w:numPr>
      </w:pPr>
      <w:r>
        <w:rPr/>
        <w:t xml:space="preserve">Proactive pipe repair success rates</w:t>
      </w:r>
    </w:p>
    <w:p>
      <w:pPr>
        <w:pStyle w:val="Heading1"/>
      </w:pPr>
      <w:bookmarkStart w:id="6" w:name="_Toc6"/>
      <w:r>
        <w:t>Report location:</w:t>
      </w:r>
      <w:bookmarkEnd w:id="6"/>
    </w:p>
    <w:p>
      <w:hyperlink r:id="rId8" w:history="1">
        <w:r>
          <w:rPr>
            <w:color w:val="2980b9"/>
            <w:u w:val="single"/>
          </w:rPr>
          <w:t xml:space="preserve">https://www.fullpicture.app/item/ad91d69880787dd9a9e6e2eeab2fadd8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3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e.cnpereading.com/paragraph/article/?doi=10.1177/14759217221080198" TargetMode="External"/><Relationship Id="rId8" Type="http://schemas.openxmlformats.org/officeDocument/2006/relationships/hyperlink" Target="https://www.fullpicture.app/item/ad91d69880787dd9a9e6e2eeab2fa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2023-02-21T08:41:11+01:00</dcterms:created>
  <dcterms:modified xsi:type="dcterms:W3CDTF">2023-02-21T08:41:11+01:00</dcterms:modified>
</cp:coreProperties>
</file>

<file path=docProps/custom.xml><?xml version="1.0" encoding="utf-8"?>
<Properties xmlns="http://schemas.openxmlformats.org/officeDocument/2006/custom-properties" xmlns:vt="http://schemas.openxmlformats.org/officeDocument/2006/docPropsVTypes"/>
</file>