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Permisos de residencia | R4V</w:t>
      </w:r>
      <w:br/>
      <w:hyperlink r:id="rId7" w:history="1">
        <w:r>
          <w:rPr>
            <w:color w:val="2980b9"/>
            <w:u w:val="single"/>
          </w:rPr>
          <w:t xml:space="preserve">https://www.r4v.info/es/permisos-residencia</w:t>
        </w:r>
      </w:hyperlink>
    </w:p>
    <w:p>
      <w:pPr>
        <w:pStyle w:val="Heading1"/>
      </w:pPr>
      <w:bookmarkStart w:id="2" w:name="_Toc2"/>
      <w:r>
        <w:t>Article summary:</w:t>
      </w:r>
      <w:bookmarkEnd w:id="2"/>
    </w:p>
    <w:p>
      <w:pPr>
        <w:jc w:val="both"/>
      </w:pPr>
      <w:r>
        <w:rPr/>
        <w:t xml:space="preserve">1. Esta página web es un sitio de entrada común, administrado y sostenido por la Plataforma Regional de Coordinación Interagencial para Refugiados y Migrantes de Venezuela.</w:t>
      </w:r>
    </w:p>
    <w:p>
      <w:pPr>
        <w:jc w:val="both"/>
      </w:pPr>
      <w:r>
        <w:rPr/>
        <w:t xml:space="preserve">2. Esta página busca facilitar la comunicación, coordinar las operaciones en la región y satisfacer las necesidades de los refugiados y migrantes de Venezuela.</w:t>
      </w:r>
    </w:p>
    <w:p>
      <w:pPr>
        <w:jc w:val="both"/>
      </w:pPr>
      <w:r>
        <w:rPr/>
        <w:t xml:space="preserve">3. Los documentos, cifras y contenidos relacionados publicados en este portal no reflejan necesariamente el punto de vista o aprobación de ACNUR y OIM.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descripción general del propósito de esta página web interagencial, que fue creada para facilitar la comunicación entre los participantes en la Plataforma Regional de Coordinación Interagencial para Refugiados y Migrantes de Venezuela. El artículo también señala que los documentos, cifras y contenidos relacionados publicados en este portal no reflejan necesariamente el punto de vista o aprobación de ACNUR y OIM.</w:t>
      </w:r>
    </w:p>
    <w:p>
      <w:pPr>
        <w:jc w:val="both"/>
      </w:pPr>
      <w:r>
        <w:rPr/>
        <w:t xml:space="preserve">En cuanto a su confiabilidad, el artículo es bastante confiable ya que se basa en hechos conocidos sobre la plataforma regional mencionada anteriormente. Además, el artículo proporciona información clara sobre sus fuentes (ACNUR y OIM). Sin embargo, hay algunas cosas que podrían ser consideradas sesgos potenciales: el artículo no explora otros puntos de vista ni presenta ambas caras por igual; tampoco hay evidencia para respaldar las afirmaciones realizadas; además, hay algunas afirmaciones sin respaldo ni contraargumentos explorados. Por lo tanto, se recomienda leer otros materiales relacionados antes de tomar decisiones importantes basadas únicamente en este artículo.</w:t>
      </w:r>
    </w:p>
    <w:p>
      <w:pPr>
        <w:pStyle w:val="Heading1"/>
      </w:pPr>
      <w:bookmarkStart w:id="5" w:name="_Toc5"/>
      <w:r>
        <w:t>Topics for further research:</w:t>
      </w:r>
      <w:bookmarkEnd w:id="5"/>
    </w:p>
    <w:p>
      <w:pPr>
        <w:spacing w:after="0"/>
        <w:numPr>
          <w:ilvl w:val="0"/>
          <w:numId w:val="2"/>
        </w:numPr>
      </w:pPr>
      <w:r>
        <w:rPr/>
        <w:t xml:space="preserve">Plataforma Regional de Coordinación Interagencial para Refugiados y Migrantes de Venezuela</w:t>
      </w:r>
    </w:p>
    <w:p>
      <w:pPr>
        <w:spacing w:after="0"/>
        <w:numPr>
          <w:ilvl w:val="0"/>
          <w:numId w:val="2"/>
        </w:numPr>
      </w:pPr>
      <w:r>
        <w:rPr/>
        <w:t xml:space="preserve">Punto de vista de ACNUR y OIM sobre la Plataforma Regional</w:t>
      </w:r>
    </w:p>
    <w:p>
      <w:pPr>
        <w:spacing w:after="0"/>
        <w:numPr>
          <w:ilvl w:val="0"/>
          <w:numId w:val="2"/>
        </w:numPr>
      </w:pPr>
      <w:r>
        <w:rPr/>
        <w:t xml:space="preserve">Otros puntos de vista sobre la Plataforma Regional</w:t>
      </w:r>
    </w:p>
    <w:p>
      <w:pPr>
        <w:spacing w:after="0"/>
        <w:numPr>
          <w:ilvl w:val="0"/>
          <w:numId w:val="2"/>
        </w:numPr>
      </w:pPr>
      <w:r>
        <w:rPr/>
        <w:t xml:space="preserve">Evidencia para respaldar afirmaciones sobre la Plataforma Regional</w:t>
      </w:r>
    </w:p>
    <w:p>
      <w:pPr>
        <w:spacing w:after="0"/>
        <w:numPr>
          <w:ilvl w:val="0"/>
          <w:numId w:val="2"/>
        </w:numPr>
      </w:pPr>
      <w:r>
        <w:rPr/>
        <w:t xml:space="preserve">Contraargumentos sobre la Plataforma Regional</w:t>
      </w:r>
    </w:p>
    <w:p>
      <w:pPr>
        <w:numPr>
          <w:ilvl w:val="0"/>
          <w:numId w:val="2"/>
        </w:numPr>
      </w:pPr>
      <w:r>
        <w:rPr/>
        <w:t xml:space="preserve">Información adicional sobre la Plataforma Regional</w:t>
      </w:r>
    </w:p>
    <w:p>
      <w:pPr>
        <w:pStyle w:val="Heading1"/>
      </w:pPr>
      <w:bookmarkStart w:id="6" w:name="_Toc6"/>
      <w:r>
        <w:t>Report location:</w:t>
      </w:r>
      <w:bookmarkEnd w:id="6"/>
    </w:p>
    <w:p>
      <w:hyperlink r:id="rId8" w:history="1">
        <w:r>
          <w:rPr>
            <w:color w:val="2980b9"/>
            <w:u w:val="single"/>
          </w:rPr>
          <w:t xml:space="preserve">https://www.fullpicture.app/item/ada258b2e3e97038b4f24aa78f64f1e3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3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4v.info/es/permisos-residencia" TargetMode="External"/><Relationship Id="rId8" Type="http://schemas.openxmlformats.org/officeDocument/2006/relationships/hyperlink" Target="https://www.fullpicture.app/item/ada258b2e3e97038b4f24aa78f64f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2023-03-05T17:14:33+01:00</dcterms:created>
  <dcterms:modified xsi:type="dcterms:W3CDTF">2023-03-05T17:14:33+01:00</dcterms:modified>
</cp:coreProperties>
</file>

<file path=docProps/custom.xml><?xml version="1.0" encoding="utf-8"?>
<Properties xmlns="http://schemas.openxmlformats.org/officeDocument/2006/custom-properties" xmlns:vt="http://schemas.openxmlformats.org/officeDocument/2006/docPropsVTypes"/>
</file>