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6.4 million SARS-CoV-2 genomes identifies mutations associated with fitness | Science</w:t>
      </w:r>
      <w:br/>
      <w:hyperlink r:id="rId7" w:history="1">
        <w:r>
          <w:rPr>
            <w:color w:val="2980b9"/>
            <w:u w:val="single"/>
          </w:rPr>
          <w:t xml:space="preserve">https://www.science.org/doi/10.1126/science.abm1208</w:t>
        </w:r>
      </w:hyperlink>
    </w:p>
    <w:p>
      <w:pPr>
        <w:pStyle w:val="Heading1"/>
      </w:pPr>
      <w:bookmarkStart w:id="2" w:name="_Toc2"/>
      <w:r>
        <w:t>Article summary:</w:t>
      </w:r>
      <w:bookmarkEnd w:id="2"/>
    </w:p>
    <w:p>
      <w:pPr>
        <w:jc w:val="both"/>
      </w:pPr>
      <w:r>
        <w:rPr/>
        <w:t xml:space="preserve">1. PyR0 is a hierarchical Bayesian regression model that can be used to analyze the entire set of publicly available SARS-CoV-2 genomes.</w:t>
      </w:r>
    </w:p>
    <w:p>
      <w:pPr>
        <w:jc w:val="both"/>
      </w:pPr>
      <w:r>
        <w:rPr/>
        <w:t xml:space="preserve">2. The model estimates the relative fitness of SARS-CoV-2 lineages, detects lineages increasing in prevalence, and identifies mutations relevant to fitness.</w:t>
      </w:r>
    </w:p>
    <w:p>
      <w:pPr>
        <w:jc w:val="both"/>
      </w:pPr>
      <w:r>
        <w:rPr/>
        <w:t xml:space="preserve">3. Applying PyR0 to all publicly available SARS-CoV-2 genomes, numerous substitutions that increase fitness were identified, including previously identified spike mutations and many nonspike mutations within the nucleocapsid and nonstructural proteins.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 new hierarchical Bayesian regression model called PyR0 which can be used to analyze the entire set of publicly available SARS-CoV-2 genomes. The authors claim that this model can estimate the relative fitness of SARS-CoV-2 lineages, detect lineages increasing in prevalence, and identify mutations relevant to fitness.</w:t>
      </w:r>
    </w:p>
    <w:p>
      <w:pPr>
        <w:jc w:val="both"/>
      </w:pPr>
      <w:r>
        <w:rPr/>
        <w:t xml:space="preserve">The article appears to be well researched and provides evidence for its claims with references to other studies as well as providing details about how the model works and how it was tested. However, there are some potential biases in the article which should be noted. Firstly, the authors do not provide any information about potential risks associated with using this model or any counterarguments against its use. Secondly, they do not discuss any alternative models or approaches which could also be used for analyzing SARS-CoV-2 genomes. Thirdly, they do not provide any information about potential limitations or drawbacks associated with using this model or any possible errors which could arise from its use. Finally, they do not discuss any ethical considerations associated with using this type of technology for analyzing virus genomes such as privacy concerns or data security issues. </w:t>
      </w:r>
    </w:p>
    <w:p>
      <w:pPr>
        <w:jc w:val="both"/>
      </w:pPr>
      <w:r>
        <w:rPr/>
        <w:t xml:space="preserve">In conclusion, while the article appears to be well researched and provides evidence for its claims, there are some potential biases which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Ethical considerations of SARS-CoV-2 genome analysis</w:t>
      </w:r>
    </w:p>
    <w:p>
      <w:pPr>
        <w:spacing w:after="0"/>
        <w:numPr>
          <w:ilvl w:val="0"/>
          <w:numId w:val="2"/>
        </w:numPr>
      </w:pPr>
      <w:r>
        <w:rPr/>
        <w:t xml:space="preserve">Alternative models for SARS-CoV-2 genome analysis</w:t>
      </w:r>
    </w:p>
    <w:p>
      <w:pPr>
        <w:spacing w:after="0"/>
        <w:numPr>
          <w:ilvl w:val="0"/>
          <w:numId w:val="2"/>
        </w:numPr>
      </w:pPr>
      <w:r>
        <w:rPr/>
        <w:t xml:space="preserve">Potential risks of using PyR0 model</w:t>
      </w:r>
    </w:p>
    <w:p>
      <w:pPr>
        <w:spacing w:after="0"/>
        <w:numPr>
          <w:ilvl w:val="0"/>
          <w:numId w:val="2"/>
        </w:numPr>
      </w:pPr>
      <w:r>
        <w:rPr/>
        <w:t xml:space="preserve">Limitations of PyR0 model</w:t>
      </w:r>
    </w:p>
    <w:p>
      <w:pPr>
        <w:spacing w:after="0"/>
        <w:numPr>
          <w:ilvl w:val="0"/>
          <w:numId w:val="2"/>
        </w:numPr>
      </w:pPr>
      <w:r>
        <w:rPr/>
        <w:t xml:space="preserve">Data security issues in SARS-CoV-2 genome analysis</w:t>
      </w:r>
    </w:p>
    <w:p>
      <w:pPr>
        <w:numPr>
          <w:ilvl w:val="0"/>
          <w:numId w:val="2"/>
        </w:numPr>
      </w:pPr>
      <w:r>
        <w:rPr/>
        <w:t xml:space="preserve">Privacy concerns in SARS-CoV-2 genome analysis</w:t>
      </w:r>
    </w:p>
    <w:p>
      <w:pPr>
        <w:pStyle w:val="Heading1"/>
      </w:pPr>
      <w:bookmarkStart w:id="6" w:name="_Toc6"/>
      <w:r>
        <w:t>Report location:</w:t>
      </w:r>
      <w:bookmarkEnd w:id="6"/>
    </w:p>
    <w:p>
      <w:hyperlink r:id="rId8" w:history="1">
        <w:r>
          <w:rPr>
            <w:color w:val="2980b9"/>
            <w:u w:val="single"/>
          </w:rPr>
          <w:t xml:space="preserve">https://www.fullpicture.app/item/adada5de30e9b875146452d1485693a4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A9A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m1208" TargetMode="External"/><Relationship Id="rId8" Type="http://schemas.openxmlformats.org/officeDocument/2006/relationships/hyperlink" Target="https://www.fullpicture.app/item/adada5de30e9b875146452d1485693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2023-03-05T17:29:26+01:00</dcterms:created>
  <dcterms:modified xsi:type="dcterms:W3CDTF">2023-03-05T17:29:26+01:00</dcterms:modified>
</cp:coreProperties>
</file>

<file path=docProps/custom.xml><?xml version="1.0" encoding="utf-8"?>
<Properties xmlns="http://schemas.openxmlformats.org/officeDocument/2006/custom-properties" xmlns:vt="http://schemas.openxmlformats.org/officeDocument/2006/docPropsVTypes"/>
</file>