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the hydrodynamic performance of a multi-chamber OWC-breakwater - ScienceDirect</w:t>
      </w:r>
      <w:br/>
      <w:hyperlink r:id="rId7" w:history="1">
        <w:r>
          <w:rPr>
            <w:color w:val="2980b9"/>
            <w:u w:val="single"/>
          </w:rPr>
          <w:t xml:space="preserve">https://www.sciencedirect.com/science/article/pii/S1364032121007917</w:t>
        </w:r>
      </w:hyperlink>
    </w:p>
    <w:p>
      <w:pPr>
        <w:pStyle w:val="Heading1"/>
      </w:pPr>
      <w:bookmarkStart w:id="2" w:name="_Toc2"/>
      <w:r>
        <w:t>Article summary:</w:t>
      </w:r>
      <w:bookmarkEnd w:id="2"/>
    </w:p>
    <w:p>
      <w:pPr>
        <w:jc w:val="both"/>
      </w:pPr>
      <w:r>
        <w:rPr/>
        <w:t xml:space="preserve">1. The hydrodynamic performance of a multi-chamber Oscillating Water Column (OWC) device was investigated experimentally, with specific attention given to the hydrodynamic performance of capture width ratio, reflection coefficient, transmission coefficient, dissipation coefficient and effective frequency bandwidth.</w:t>
      </w:r>
    </w:p>
    <w:p>
      <w:pPr>
        <w:jc w:val="both"/>
      </w:pPr>
      <w:r>
        <w:rPr/>
        <w:t xml:space="preserve">2. The investigation found that hydrodynamic interactions between chambers in the multi-chamber OWC device improved wave power extraction characteristics and showed better wave attenuation performance in longer waves compared to conventional pontoon breakwaters.</w:t>
      </w:r>
    </w:p>
    <w:p>
      <w:pPr>
        <w:jc w:val="both"/>
      </w:pPr>
      <w:r>
        <w:rPr/>
        <w:t xml:space="preserve">3. The implementation of the multi-chamber scheme broadened the effective frequency bandwidth of OWC-breakwater.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experimental investigation of the hydrodynamic performance of a multi-chamber Oscillating Water Column (OWC) device, specifically a single-, dual-, and triple-chamber OWC-breakwater. The study aims to understand the hydrodynamic performance of multi-chamber OWC-breakwaters and their potential for enhancing wave energy extraction efficiency. The investigation focuses on capture width ratio, reflection coefficient, transmission coefficient, dissipation coefficient, and effective frequency bandwidth.</w:t>
      </w:r>
    </w:p>
    <w:p>
      <w:pPr>
        <w:jc w:val="both"/>
      </w:pPr>
      <w:r>
        <w:rPr/>
        <w:t xml:space="preserve"/>
      </w:r>
    </w:p>
    <w:p>
      <w:pPr>
        <w:jc w:val="both"/>
      </w:pPr>
      <w:r>
        <w:rPr/>
        <w:t xml:space="preserve">The article provides a comprehensive review of previous studies on multi-chamber OWC devices and their hydrodynamic characteristics. However, the article lacks a clear statement of its research question or hypothesis. Additionally, the article does not provide a detailed explanation of how the experiments were conducted or how data was collected and analyzed.</w:t>
      </w:r>
    </w:p>
    <w:p>
      <w:pPr>
        <w:jc w:val="both"/>
      </w:pPr>
      <w:r>
        <w:rPr/>
        <w:t xml:space="preserve"/>
      </w:r>
    </w:p>
    <w:p>
      <w:pPr>
        <w:jc w:val="both"/>
      </w:pPr>
      <w:r>
        <w:rPr/>
        <w:t xml:space="preserve">The results show that hydrodynamic interactions between chambers in the multi-chamber OWC device improve wave power extraction characteristics. The multi-chamber OWC-breakwater also showed better wave attenuation performance in longer waves compared to conventional pontoon breakwaters. Wave steepness is identified as an important factor in evaluating the performance of multiple-chamber OWC-breakwater devices. Finally, the implementation of the multi-chamber scheme broadens the effective frequency bandwidth of OWC-breakwaters.</w:t>
      </w:r>
    </w:p>
    <w:p>
      <w:pPr>
        <w:jc w:val="both"/>
      </w:pPr>
      <w:r>
        <w:rPr/>
        <w:t xml:space="preserve"/>
      </w:r>
    </w:p>
    <w:p>
      <w:pPr>
        <w:jc w:val="both"/>
      </w:pPr>
      <w:r>
        <w:rPr/>
        <w:t xml:space="preserve">While the study provides valuable insights into the hydrodynamic performance of multi-chamber OWC devices, it has several limitations. Firstly, there is no discussion on potential biases or sources of error in conducting experiments or analyzing data. Secondly, there is no mention of any counterarguments or limitations to their findings. Thirdly, there is no discussion on possible risks associated with implementing multi-chamber OWC devices.</w:t>
      </w:r>
    </w:p>
    <w:p>
      <w:pPr>
        <w:jc w:val="both"/>
      </w:pPr>
      <w:r>
        <w:rPr/>
        <w:t xml:space="preserve"/>
      </w:r>
    </w:p>
    <w:p>
      <w:pPr>
        <w:jc w:val="both"/>
      </w:pPr>
      <w:r>
        <w:rPr/>
        <w:t xml:space="preserve">Overall, while this study provides useful information on improving wave energy extraction efficiency through multi-chamber OWC devices, further research is needed to address its limitations and provide more comprehensive insights into their potential benefits and drawbacks.</w:t>
      </w:r>
    </w:p>
    <w:p>
      <w:pPr>
        <w:pStyle w:val="Heading1"/>
      </w:pPr>
      <w:bookmarkStart w:id="5" w:name="_Toc5"/>
      <w:r>
        <w:t>Topics for further research:</w:t>
      </w:r>
      <w:bookmarkEnd w:id="5"/>
    </w:p>
    <w:p>
      <w:pPr>
        <w:spacing w:after="0"/>
        <w:numPr>
          <w:ilvl w:val="0"/>
          <w:numId w:val="2"/>
        </w:numPr>
      </w:pPr>
      <w:r>
        <w:rPr/>
        <w:t xml:space="preserve">Potential biases in experimental investigation of multi-chamber OWC devices
</w:t>
      </w:r>
    </w:p>
    <w:p>
      <w:pPr>
        <w:spacing w:after="0"/>
        <w:numPr>
          <w:ilvl w:val="0"/>
          <w:numId w:val="2"/>
        </w:numPr>
      </w:pPr>
      <w:r>
        <w:rPr/>
        <w:t xml:space="preserve">Limitations of multi-chamber OWC-breakwaters in wave energy extraction
</w:t>
      </w:r>
    </w:p>
    <w:p>
      <w:pPr>
        <w:spacing w:after="0"/>
        <w:numPr>
          <w:ilvl w:val="0"/>
          <w:numId w:val="2"/>
        </w:numPr>
      </w:pPr>
      <w:r>
        <w:rPr/>
        <w:t xml:space="preserve">Risks associated with implementing multi-chamber OWC devices
</w:t>
      </w:r>
    </w:p>
    <w:p>
      <w:pPr>
        <w:spacing w:after="0"/>
        <w:numPr>
          <w:ilvl w:val="0"/>
          <w:numId w:val="2"/>
        </w:numPr>
      </w:pPr>
      <w:r>
        <w:rPr/>
        <w:t xml:space="preserve">Comparison of multi-chamber OWC devices with other wave energy extraction technologies
</w:t>
      </w:r>
    </w:p>
    <w:p>
      <w:pPr>
        <w:spacing w:after="0"/>
        <w:numPr>
          <w:ilvl w:val="0"/>
          <w:numId w:val="2"/>
        </w:numPr>
      </w:pPr>
      <w:r>
        <w:rPr/>
        <w:t xml:space="preserve">Optimization of multi-chamber OWC device design for maximum wave energy extraction
</w:t>
      </w:r>
    </w:p>
    <w:p>
      <w:pPr>
        <w:numPr>
          <w:ilvl w:val="0"/>
          <w:numId w:val="2"/>
        </w:numPr>
      </w:pPr>
      <w:r>
        <w:rPr/>
        <w:t xml:space="preserve">Economic feasibility of multi-chamber OWC devices for commercial wave energy production</w:t>
      </w:r>
    </w:p>
    <w:p>
      <w:pPr>
        <w:pStyle w:val="Heading1"/>
      </w:pPr>
      <w:bookmarkStart w:id="6" w:name="_Toc6"/>
      <w:r>
        <w:t>Report location:</w:t>
      </w:r>
      <w:bookmarkEnd w:id="6"/>
    </w:p>
    <w:p>
      <w:hyperlink r:id="rId8" w:history="1">
        <w:r>
          <w:rPr>
            <w:color w:val="2980b9"/>
            <w:u w:val="single"/>
          </w:rPr>
          <w:t xml:space="preserve">https://www.fullpicture.app/item/adbd68e969dc3fda225f90fdf65de747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3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1007917" TargetMode="External"/><Relationship Id="rId8" Type="http://schemas.openxmlformats.org/officeDocument/2006/relationships/hyperlink" Target="https://www.fullpicture.app/item/adbd68e969dc3fda225f90fdf65de7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2023-12-27T23:05:32+01:00</dcterms:created>
  <dcterms:modified xsi:type="dcterms:W3CDTF">2023-12-27T23:05:32+01:00</dcterms:modified>
</cp:coreProperties>
</file>

<file path=docProps/custom.xml><?xml version="1.0" encoding="utf-8"?>
<Properties xmlns="http://schemas.openxmlformats.org/officeDocument/2006/custom-properties" xmlns:vt="http://schemas.openxmlformats.org/officeDocument/2006/docPropsVTypes"/>
</file>