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JPP No 1/2022 article 13</w:t>
      </w:r>
      <w:br/>
      <w:hyperlink r:id="rId7" w:history="1">
        <w:r>
          <w:rPr>
            <w:color w:val="2980b9"/>
            <w:u w:val="single"/>
          </w:rPr>
          <w:t xml:space="preserve">https://www.jpp.krakow.pl/journal/archive/02_22/articles/13_article.html</w:t>
        </w:r>
      </w:hyperlink>
    </w:p>
    <w:p>
      <w:pPr>
        <w:pStyle w:val="Heading1"/>
      </w:pPr>
      <w:bookmarkStart w:id="2" w:name="_Toc2"/>
      <w:r>
        <w:t>Article summary:</w:t>
      </w:r>
      <w:bookmarkEnd w:id="2"/>
    </w:p>
    <w:p>
      <w:pPr>
        <w:jc w:val="both"/>
      </w:pPr>
      <w:r>
        <w:rPr/>
        <w:t xml:space="preserve">1. Progranulin and FAM19A5 are adipokines with growing importance in the context of metabolic diseases.</w:t>
      </w:r>
    </w:p>
    <w:p>
      <w:pPr>
        <w:jc w:val="both"/>
      </w:pPr>
      <w:r>
        <w:rPr/>
        <w:t xml:space="preserve">2. The study aimed to determine the serum concentration of progranulin and FAM19A5 in people with metabolic syndrome (MS) compared to those without MS.</w:t>
      </w:r>
    </w:p>
    <w:p>
      <w:pPr>
        <w:jc w:val="both"/>
      </w:pPr>
      <w:r>
        <w:rPr/>
        <w:t xml:space="preserve">3. There were no differences in the blood levels of progranulin and FAM19A5 between the groups, but correlations were found between progranulin level and body mass index, HDL, and TG levels, as well as between FAM19A5 level and DBP.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progranulin and FAM19A5 proteins in relation to metabolic syndrome. The authors provide a clear description of their methodology, results, and conclusions, which makes it easy for readers to understand the findings of the study. Furthermore, they cite relevant sources throughout the article to support their claims. </w:t>
      </w:r>
    </w:p>
    <w:p>
      <w:pPr>
        <w:jc w:val="both"/>
      </w:pPr>
      <w:r>
        <w:rPr/>
        <w:t xml:space="preserve">However, there are some potential biases that should be noted. For example, the sample size used in this study was relatively small (45 people with MS and 35 healthy people without MS), which may limit its generalizability. Additionally, while the authors do mention possible correlations between progranulin level and body mass index (BMI), HDL levels, and triglyceride (TG) levels; they do not explore any other potential correlations or implications that could be drawn from these findings. Furthermore, while they discuss possible therapeutic implications for progranulin in Parkinson’s disease and Alzheimer’s disease; they do not discuss any potential therapeutic implications for FAM19A5 protein or any other diseases related to metabolic syndrome. </w:t>
      </w:r>
    </w:p>
    <w:p>
      <w:pPr>
        <w:jc w:val="both"/>
      </w:pPr>
      <w:r>
        <w:rPr/>
        <w:t xml:space="preserve">In conclusion, while this article is generally reliable and trustworthy; there are some potential biases that should be noted when interpreting its findings.</w:t>
      </w:r>
    </w:p>
    <w:p>
      <w:pPr>
        <w:pStyle w:val="Heading1"/>
      </w:pPr>
      <w:bookmarkStart w:id="5" w:name="_Toc5"/>
      <w:r>
        <w:t>Topics for further research:</w:t>
      </w:r>
      <w:bookmarkEnd w:id="5"/>
    </w:p>
    <w:p>
      <w:pPr>
        <w:spacing w:after="0"/>
        <w:numPr>
          <w:ilvl w:val="0"/>
          <w:numId w:val="2"/>
        </w:numPr>
      </w:pPr>
      <w:r>
        <w:rPr/>
        <w:t xml:space="preserve">Progranulin therapeutic implications</w:t>
      </w:r>
    </w:p>
    <w:p>
      <w:pPr>
        <w:spacing w:after="0"/>
        <w:numPr>
          <w:ilvl w:val="0"/>
          <w:numId w:val="2"/>
        </w:numPr>
      </w:pPr>
      <w:r>
        <w:rPr/>
        <w:t xml:space="preserve">FAM19A5 protein therapeutic implications</w:t>
      </w:r>
    </w:p>
    <w:p>
      <w:pPr>
        <w:spacing w:after="0"/>
        <w:numPr>
          <w:ilvl w:val="0"/>
          <w:numId w:val="2"/>
        </w:numPr>
      </w:pPr>
      <w:r>
        <w:rPr/>
        <w:t xml:space="preserve">Metabolic syndrome correlations</w:t>
      </w:r>
    </w:p>
    <w:p>
      <w:pPr>
        <w:spacing w:after="0"/>
        <w:numPr>
          <w:ilvl w:val="0"/>
          <w:numId w:val="2"/>
        </w:numPr>
      </w:pPr>
      <w:r>
        <w:rPr/>
        <w:t xml:space="preserve">Progranulin and BMI correlation</w:t>
      </w:r>
    </w:p>
    <w:p>
      <w:pPr>
        <w:spacing w:after="0"/>
        <w:numPr>
          <w:ilvl w:val="0"/>
          <w:numId w:val="2"/>
        </w:numPr>
      </w:pPr>
      <w:r>
        <w:rPr/>
        <w:t xml:space="preserve">Progranulin and HDL correlation</w:t>
      </w:r>
    </w:p>
    <w:p>
      <w:pPr>
        <w:numPr>
          <w:ilvl w:val="0"/>
          <w:numId w:val="2"/>
        </w:numPr>
      </w:pPr>
      <w:r>
        <w:rPr/>
        <w:t xml:space="preserve">Progranulin and TG correlation</w:t>
      </w:r>
    </w:p>
    <w:p>
      <w:pPr>
        <w:pStyle w:val="Heading1"/>
      </w:pPr>
      <w:bookmarkStart w:id="6" w:name="_Toc6"/>
      <w:r>
        <w:t>Report location:</w:t>
      </w:r>
      <w:bookmarkEnd w:id="6"/>
    </w:p>
    <w:p>
      <w:hyperlink r:id="rId8" w:history="1">
        <w:r>
          <w:rPr>
            <w:color w:val="2980b9"/>
            <w:u w:val="single"/>
          </w:rPr>
          <w:t xml:space="preserve">https://www.fullpicture.app/item/adf9ba3746386cc2ac47b357f1f6f6af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21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pp.krakow.pl/journal/archive/02_22/articles/13_article.html" TargetMode="External"/><Relationship Id="rId8" Type="http://schemas.openxmlformats.org/officeDocument/2006/relationships/hyperlink" Target="https://www.fullpicture.app/item/adf9ba3746386cc2ac47b357f1f6f6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2023-02-24T10:01:48+01:00</dcterms:created>
  <dcterms:modified xsi:type="dcterms:W3CDTF">2023-02-24T10:01:48+01:00</dcterms:modified>
</cp:coreProperties>
</file>

<file path=docProps/custom.xml><?xml version="1.0" encoding="utf-8"?>
<Properties xmlns="http://schemas.openxmlformats.org/officeDocument/2006/custom-properties" xmlns:vt="http://schemas.openxmlformats.org/officeDocument/2006/docPropsVTypes"/>
</file>