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从外包到内生驱动：...中国农村研究网</w:t>
      </w:r>
      <w:br/>
      <w:hyperlink r:id="rId7" w:history="1">
        <w:r>
          <w:rPr>
            <w:color w:val="2980b9"/>
            <w:u w:val="single"/>
          </w:rPr>
          <w:t xml:space="preserve">http://ccrs.ccnu.edu.cn/List/Details.aspx?tid=20356</w:t>
        </w:r>
      </w:hyperlink>
    </w:p>
    <w:p>
      <w:pPr>
        <w:pStyle w:val="Heading1"/>
      </w:pPr>
      <w:bookmarkStart w:id="2" w:name="_Toc2"/>
      <w:r>
        <w:t>Article summary:</w:t>
      </w:r>
      <w:bookmarkEnd w:id="2"/>
    </w:p>
    <w:p>
      <w:pPr>
        <w:jc w:val="both"/>
      </w:pPr>
      <w:r>
        <w:rPr/>
        <w:t xml:space="preserve">1. 外包是推动农村产业振兴的重要手段，但外包实施中存在目标差异、产业链延伸、项目异化和村庄权力固化等问题。</w:t>
      </w:r>
    </w:p>
    <w:p>
      <w:pPr>
        <w:jc w:val="both"/>
      </w:pPr>
      <w:r>
        <w:rPr/>
        <w:t xml:space="preserve">2. 需要探索自治治理，培养“农民CEO”和“骨干农民”，建立能够为农民利益服务的专业团队和人才库，实现农村产业振兴从外部驱动到内生驱动的转变。</w:t>
      </w:r>
    </w:p>
    <w:p>
      <w:pPr>
        <w:jc w:val="both"/>
      </w:pPr>
      <w:r>
        <w:rPr/>
        <w:t xml:space="preserve">3. 农村产业振兴应注重多元化产业组成、综合性产业内容和完整性产业要素，并结合数字技术推动农村产业的深度融合和高质量发展。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这篇文章从外包到内生驱动的角度探讨了中国农村产业振兴的问题。然而，文章存在一些潜在的偏见和不足之处。</w:t>
      </w:r>
    </w:p>
    <w:p>
      <w:pPr>
        <w:jc w:val="both"/>
      </w:pPr>
      <w:r>
        <w:rPr/>
        <w:t xml:space="preserve"/>
      </w:r>
    </w:p>
    <w:p>
      <w:pPr>
        <w:jc w:val="both"/>
      </w:pPr>
      <w:r>
        <w:rPr/>
        <w:t xml:space="preserve">首先，文章没有提供足够的证据来支持其观点。它只是简单地陈述了一些问题，如承包商和承接实体之间的目标差异、产业链延伸、项目异化等，并没有提供具体的案例或数据来支持这些观点。因此，读者很难相信这些问题确实存在。</w:t>
      </w:r>
    </w:p>
    <w:p>
      <w:pPr>
        <w:jc w:val="both"/>
      </w:pPr>
      <w:r>
        <w:rPr/>
        <w:t xml:space="preserve"/>
      </w:r>
    </w:p>
    <w:p>
      <w:pPr>
        <w:jc w:val="both"/>
      </w:pPr>
      <w:r>
        <w:rPr/>
        <w:t xml:space="preserve">其次，文章忽视了其他可能影响农村产业振兴的因素。它将问题归结为缺乏内生动力，但没有考虑其他可能的因素，如政府政策、市场需求、技术创新等。这种片面性使得文章对于解决农村产业振兴问题的有效方法缺乏全面性。</w:t>
      </w:r>
    </w:p>
    <w:p>
      <w:pPr>
        <w:jc w:val="both"/>
      </w:pPr>
      <w:r>
        <w:rPr/>
        <w:t xml:space="preserve"/>
      </w:r>
    </w:p>
    <w:p>
      <w:pPr>
        <w:jc w:val="both"/>
      </w:pPr>
      <w:r>
        <w:rPr/>
        <w:t xml:space="preserve">此外，文章没有探索反驳意见或可能存在的风险。它只是简单地提出了一些建议，如培养“农民CEO”和“骨干农民”，制定“公费农科学生”计划等，并未考虑这些建议可能带来的负面影响或可行性问题。</w:t>
      </w:r>
    </w:p>
    <w:p>
      <w:pPr>
        <w:jc w:val="both"/>
      </w:pPr>
      <w:r>
        <w:rPr/>
        <w:t xml:space="preserve"/>
      </w:r>
    </w:p>
    <w:p>
      <w:pPr>
        <w:jc w:val="both"/>
      </w:pPr>
      <w:r>
        <w:rPr/>
        <w:t xml:space="preserve">最后，文章缺乏平等地呈现双方观点的平衡性。它主要关注了农民在农村产业振兴中的困境，但没有充分考虑到承包商和其他实体可能面临的问题。这种偏袒使得文章缺乏客观性和全面性。</w:t>
      </w:r>
    </w:p>
    <w:p>
      <w:pPr>
        <w:jc w:val="both"/>
      </w:pPr>
      <w:r>
        <w:rPr/>
        <w:t xml:space="preserve"/>
      </w:r>
    </w:p>
    <w:p>
      <w:pPr>
        <w:jc w:val="both"/>
      </w:pPr>
      <w:r>
        <w:rPr/>
        <w:t xml:space="preserve">综上所述，这篇文章在探讨中国农村产业振兴问题时存在一些潜在的偏见和不足之处。它需要提供更多的证据来支持其观点，考虑其他可能影响产业振兴的因素，探索反驳意见和风险，并平等地呈现双方观点。只有这样，才能提供一个更全面、客观和可信的分析。</w:t>
      </w:r>
    </w:p>
    <w:p>
      <w:pPr>
        <w:pStyle w:val="Heading1"/>
      </w:pPr>
      <w:bookmarkStart w:id="5" w:name="_Toc5"/>
      <w:r>
        <w:t>Topics for further research:</w:t>
      </w:r>
      <w:bookmarkEnd w:id="5"/>
    </w:p>
    <w:p>
      <w:pPr>
        <w:spacing w:after="0"/>
        <w:numPr>
          <w:ilvl w:val="0"/>
          <w:numId w:val="2"/>
        </w:numPr>
      </w:pPr>
      <w:r>
        <w:rPr/>
        <w:t xml:space="preserve">承包商和承接实体之间的目标差异
</w:t>
      </w:r>
    </w:p>
    <w:p>
      <w:pPr>
        <w:spacing w:after="0"/>
        <w:numPr>
          <w:ilvl w:val="0"/>
          <w:numId w:val="2"/>
        </w:numPr>
      </w:pPr>
      <w:r>
        <w:rPr/>
        <w:t xml:space="preserve">产业链延伸
</w:t>
      </w:r>
    </w:p>
    <w:p>
      <w:pPr>
        <w:spacing w:after="0"/>
        <w:numPr>
          <w:ilvl w:val="0"/>
          <w:numId w:val="2"/>
        </w:numPr>
      </w:pPr>
      <w:r>
        <w:rPr/>
        <w:t xml:space="preserve">项目异化
</w:t>
      </w:r>
    </w:p>
    <w:p>
      <w:pPr>
        <w:spacing w:after="0"/>
        <w:numPr>
          <w:ilvl w:val="0"/>
          <w:numId w:val="2"/>
        </w:numPr>
      </w:pPr>
      <w:r>
        <w:rPr/>
        <w:t xml:space="preserve">政府政策
</w:t>
      </w:r>
    </w:p>
    <w:p>
      <w:pPr>
        <w:spacing w:after="0"/>
        <w:numPr>
          <w:ilvl w:val="0"/>
          <w:numId w:val="2"/>
        </w:numPr>
      </w:pPr>
      <w:r>
        <w:rPr/>
        <w:t xml:space="preserve">市场需求
</w:t>
      </w:r>
    </w:p>
    <w:p>
      <w:pPr>
        <w:numPr>
          <w:ilvl w:val="0"/>
          <w:numId w:val="2"/>
        </w:numPr>
      </w:pPr>
      <w:r>
        <w:rPr/>
        <w:t xml:space="preserve">技术创新</w:t>
      </w:r>
    </w:p>
    <w:p>
      <w:pPr>
        <w:pStyle w:val="Heading1"/>
      </w:pPr>
      <w:bookmarkStart w:id="6" w:name="_Toc6"/>
      <w:r>
        <w:t>Report location:</w:t>
      </w:r>
      <w:bookmarkEnd w:id="6"/>
    </w:p>
    <w:p>
      <w:hyperlink r:id="rId8" w:history="1">
        <w:r>
          <w:rPr>
            <w:color w:val="2980b9"/>
            <w:u w:val="single"/>
          </w:rPr>
          <w:t xml:space="preserve">https://www.fullpicture.app/item/ae0db1f5e45b878aaebd6b0b5723209d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4C7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crs.ccnu.edu.cn/List/Details.aspx?tid=20356" TargetMode="External"/><Relationship Id="rId8" Type="http://schemas.openxmlformats.org/officeDocument/2006/relationships/hyperlink" Target="https://www.fullpicture.app/item/ae0db1f5e45b878aaebd6b0b572320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2023-11-12T13:44:06+01:00</dcterms:created>
  <dcterms:modified xsi:type="dcterms:W3CDTF">2023-11-12T13:44:06+01:00</dcterms:modified>
</cp:coreProperties>
</file>

<file path=docProps/custom.xml><?xml version="1.0" encoding="utf-8"?>
<Properties xmlns="http://schemas.openxmlformats.org/officeDocument/2006/custom-properties" xmlns:vt="http://schemas.openxmlformats.org/officeDocument/2006/docPropsVTypes"/>
</file>