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三大保险巨头宣告破产，我们的保险是否安全？</w:t></w:r><w:br/><w:hyperlink r:id="rId7" w:history="1"><w:r><w:rPr><w:color w:val="2980b9"/><w:u w:val="single"/></w:rPr><w:t xml:space="preserve">https://mbd.baidu.com/newspage/data/landingsuper?context=%7B%22nid%22%3A%22news_9426489204941346734%22%7D&n_type=-1&p_from=-1</w:t></w:r></w:hyperlink></w:p><w:p><w:pPr><w:pStyle w:val="Heading1"/></w:pPr><w:bookmarkStart w:id="2" w:name="_Toc2"/><w:r><w:t>Article summary:</w:t></w:r><w:bookmarkEnd w:id="2"/></w:p><w:p><w:pPr><w:jc w:val="both"/></w:pPr><w:r><w:rPr/><w:t xml:space="preserve">1. Three major insurance companies have declared bankruptcy, raising questions about the safety of insurance.</w:t></w:r></w:p><w:p><w:pPr><w:jc w:val="both"/></w:pPr><w:r><w:rPr/><w:t xml:space="preserve">2. Despite their weak presence in society, large insurance companies have considerable economic strength and are expected to continue to grow rapidly in the future.</w:t></w:r></w:p><w:p><w:pPr><w:jc w:val="both"/></w:pPr><w:r><w:rPr/><w:t xml:space="preserve">3. Although the development of the insurance industry is rapid, the bankruptcy of three major insurance companies has alerted the whole society.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the recent bankruptcies of three major Chinese insurance companies and examines how this affects consumer trust in the industry as a whole. The article does a good job of providing background information on each company and outlining their respective causes for bankruptcy. It also provides some insight into how these bankruptcies may affect consumers’ trust in the industry as a whole, noting that while consumers may not suffer any financial losses from these bankruptcies, they may still be wary of investing in insurance products due to lack of trust. </w:t></w:r></w:p><w:p><w:pPr><w:jc w:val="both"/></w:pPr><w:r><w:rPr/><w:t xml:space="preserve">However, there are some potential biases present in this article that should be noted. For example, it fails to mention any potential risks associated with investing in insurance products or any other potential issues that could arise from these bankruptcies. Additionally, it does not provide any counterarguments or explore alternative perspectives on this issue; instead, it presents only one side of the argument without considering other points of view or evidence that could support different conclusions. Furthermore, there is a promotional element to this article as it focuses heavily on praising certain large insurers for their economic strength and growth potential without exploring any possible drawbacks or risks associated with them. </w:t></w:r></w:p><w:p><w:pPr><w:jc w:val="both"/></w:pPr><w:r><w:rPr/><w:t xml:space="preserve">In conclusion, while this article provides an informative overview of recent developments within China’s insurance industry and raises important questions about consumer trust in light of these events, it fails to consider other perspectives or explore potential risks associated with investing in such products. As such, readers should take its claims with a grain of salt and seek out additional sources before making any decisions regarding investments in insurance products.</w:t></w:r></w:p><w:p><w:pPr><w:pStyle w:val="Heading1"/></w:pPr><w:bookmarkStart w:id="5" w:name="_Toc5"/><w:r><w:t>Topics for further research:</w:t></w:r><w:bookmarkEnd w:id="5"/></w:p><w:p><w:pPr><w:spacing w:after="0"/><w:numPr><w:ilvl w:val="0"/><w:numId w:val="2"/></w:numPr></w:pPr><w:r><w:rPr/><w:t xml:space="preserve">Insurance industry risks</w:t></w:r></w:p><w:p><w:pPr><w:spacing w:after="0"/><w:numPr><w:ilvl w:val="0"/><w:numId w:val="2"/></w:numPr></w:pPr><w:r><w:rPr/><w:t xml:space="preserve">Insurance industry trustworthiness</w:t></w:r></w:p><w:p><w:pPr><w:spacing w:after="0"/><w:numPr><w:ilvl w:val="0"/><w:numId w:val="2"/></w:numPr></w:pPr><w:r><w:rPr/><w:t xml:space="preserve">Insurance industry consumer protection</w:t></w:r></w:p><w:p><w:pPr><w:spacing w:after="0"/><w:numPr><w:ilvl w:val="0"/><w:numId w:val="2"/></w:numPr></w:pPr><w:r><w:rPr/><w:t xml:space="preserve">Insurance industry bankruptcies</w:t></w:r></w:p><w:p><w:pPr><w:spacing w:after="0"/><w:numPr><w:ilvl w:val="0"/><w:numId w:val="2"/></w:numPr></w:pPr><w:r><w:rPr/><w:t xml:space="preserve">Insurance industry regulation</w:t></w:r></w:p><w:p><w:pPr><w:numPr><w:ilvl w:val="0"/><w:numId w:val="2"/></w:numPr></w:pPr><w:r><w:rPr/><w:t xml:space="preserve">Insurance industry investment risks</w:t></w:r></w:p><w:p><w:pPr><w:pStyle w:val="Heading1"/></w:pPr><w:bookmarkStart w:id="6" w:name="_Toc6"/><w:r><w:t>Report location:</w:t></w:r><w:bookmarkEnd w:id="6"/></w:p><w:p><w:hyperlink r:id="rId8" w:history="1"><w:r><w:rPr><w:color w:val="2980b9"/><w:u w:val="single"/></w:rPr><w:t xml:space="preserve">https://www.fullpicture.app/item/ae2d641bad331d501be574f49bed3ec2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F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426489204941346734%22%7D&amp;n_type=-1&amp;p_from=-1" TargetMode="External"/><Relationship Id="rId8" Type="http://schemas.openxmlformats.org/officeDocument/2006/relationships/hyperlink" Target="https://www.fullpicture.app/item/ae2d641bad331d501be574f49bed3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2023-02-21T09:16:33+01:00</dcterms:created>
  <dcterms:modified xsi:type="dcterms:W3CDTF">2023-02-21T09:16:33+01:00</dcterms:modified>
</cp:coreProperties>
</file>

<file path=docProps/custom.xml><?xml version="1.0" encoding="utf-8"?>
<Properties xmlns="http://schemas.openxmlformats.org/officeDocument/2006/custom-properties" xmlns:vt="http://schemas.openxmlformats.org/officeDocument/2006/docPropsVTypes"/>
</file>