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UCB.BE, Event Transcripts | AlphaSense</w:t></w:r><w:br/><w:hyperlink r:id="rId7" w:history="1"><w:r><w:rPr><w:color w:val="2980b9"/><w:u w:val="single"/></w:rPr><w:t xml:space="preserve">https://research.alpha-sense.com/?search_id=tmp-003ae94d90a9f9b30d461a2954a34d677015689c&sort=SCORE&order=DESC&_v=1677646009112</w:t></w:r></w:hyperlink></w:p><w:p><w:pPr><w:pStyle w:val="Heading1"/></w:pPr><w:bookmarkStart w:id="2" w:name="_Toc2"/><w:r><w:t>Article summary:</w:t></w:r><w:bookmarkEnd w:id="2"/></w:p><w:p><w:pPr><w:jc w:val="both"/></w:pPr><w:r><w:rPr/><w:t xml:space="preserve">1. UCB.BE provides event transcripts related to AlphaSense</w:t></w:r></w:p><w:p><w:pPr><w:jc w:val="both"/></w:pPr><w:r><w:rPr/><w:t xml:space="preserve">2. The document contains key performance indicators, topics, and sentiment</w:t></w:r></w:p><w:p><w:pPr><w:jc w:val="both"/></w:pPr><w:r><w:rPr/><w:t xml:space="preserve">3. It also includes mentions of revenue, Neupro, Keppra, trials, BIMZELX, patients, products, and psoriasis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appears to be reliable and trustworthy as it is sourced from a reputable website (AlphaSense). The article does not appear to contain any biased or one-sided reporting as it simply provides information about the event transcripts available on UCB.BE. Furthermore, the article does not make any unsupported claims or present partiality in its reporting. Additionally, the article does not appear to contain any promotional content or missing points of consideration. </w:t></w:r></w:p><w:p><w:pPr><w:jc w:val="both"/></w:pPr><w:r><w:rPr/><w:t xml:space="preserve">However, there are some potential risks that should be noted when using this source of information. For example, the article does not explore counterarguments or present both sides equally which could lead to an incomplete understanding of the topic at hand. Additionally, there is no evidence provided for the claims made in the article which could lead to inaccurate conclusions being drawn from the data presented.</w:t></w:r></w:p><w:p><w:pPr><w:pStyle w:val="Heading1"/></w:pPr><w:bookmarkStart w:id="5" w:name="_Toc5"/><w:r><w:t>Topics for further research:</w:t></w:r><w:bookmarkEnd w:id="5"/></w:p><w:p><w:pPr><w:spacing w:after="0"/><w:numPr><w:ilvl w:val="0"/><w:numId w:val="2"/></w:numPr></w:pPr><w:r><w:rPr/><w:t xml:space="preserve">UCB.BE event transcripts</w:t></w:r></w:p><w:p><w:pPr><w:spacing w:after="0"/><w:numPr><w:ilvl w:val="0"/><w:numId w:val="2"/></w:numPr></w:pPr><w:r><w:rPr/><w:t xml:space="preserve">AlphaSense event transcripts</w:t></w:r></w:p><w:p><w:pPr><w:spacing w:after="0"/><w:numPr><w:ilvl w:val="0"/><w:numId w:val="2"/></w:numPr></w:pPr><w:r><w:rPr/><w:t xml:space="preserve">Event transcripts analysis</w:t></w:r></w:p><w:p><w:pPr><w:spacing w:after="0"/><w:numPr><w:ilvl w:val="0"/><w:numId w:val="2"/></w:numPr></w:pPr><w:r><w:rPr/><w:t xml:space="preserve">Event transcripts reliability</w:t></w:r></w:p><w:p><w:pPr><w:spacing w:after="0"/><w:numPr><w:ilvl w:val="0"/><w:numId w:val="2"/></w:numPr></w:pPr><w:r><w:rPr/><w:t xml:space="preserve">Event transcripts bias</w:t></w:r></w:p><w:p><w:pPr><w:numPr><w:ilvl w:val="0"/><w:numId w:val="2"/></w:numPr></w:pPr><w:r><w:rPr/><w:t xml:space="preserve">Event transcripts accuracy</w:t></w:r></w:p><w:p><w:pPr><w:pStyle w:val="Heading1"/></w:pPr><w:bookmarkStart w:id="6" w:name="_Toc6"/><w:r><w:t>Report location:</w:t></w:r><w:bookmarkEnd w:id="6"/></w:p><w:p><w:hyperlink r:id="rId8" w:history="1"><w:r><w:rPr><w:color w:val="2980b9"/><w:u w:val="single"/></w:rPr><w:t xml:space="preserve">https://www.fullpicture.app/item/ae3bd44d79e586af4ecd6d70d9a1fb30</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6434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search.alpha-sense.com/?search_id=tmp-003ae94d90a9f9b30d461a2954a34d677015689c&amp;sort=SCORE&amp;order=DESC&amp;_v=1677646009112" TargetMode="External"/><Relationship Id="rId8" Type="http://schemas.openxmlformats.org/officeDocument/2006/relationships/hyperlink" Target="https://www.fullpicture.app/item/ae3bd44d79e586af4ecd6d70d9a1fb3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2023-03-05T17:31:57+01:00</dcterms:created>
  <dcterms:modified xsi:type="dcterms:W3CDTF">2023-03-05T17:31:57+01:00</dcterms:modified>
</cp:coreProperties>
</file>

<file path=docProps/custom.xml><?xml version="1.0" encoding="utf-8"?>
<Properties xmlns="http://schemas.openxmlformats.org/officeDocument/2006/custom-properties" xmlns:vt="http://schemas.openxmlformats.org/officeDocument/2006/docPropsVTypes"/>
</file>