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直流道导流板配置在异质流增强和鱼类生境改善中的实验和数值研究 - ScienceDirect</w:t>
      </w:r>
      <w:br/>
      <w:hyperlink r:id="rId7" w:history="1">
        <w:r>
          <w:rPr>
            <w:color w:val="2980b9"/>
            <w:u w:val="single"/>
          </w:rPr>
          <w:t xml:space="preserve">https://www.sciencedirect.com/science/article/abs/pii/S0925857420302524?via%3Dihub</w:t>
        </w:r>
      </w:hyperlink>
    </w:p>
    <w:p>
      <w:pPr>
        <w:pStyle w:val="Heading1"/>
      </w:pPr>
      <w:bookmarkStart w:id="2" w:name="_Toc2"/>
      <w:r>
        <w:t>Article summary:</w:t>
      </w:r>
      <w:bookmarkEnd w:id="2"/>
    </w:p>
    <w:p>
      <w:pPr>
        <w:jc w:val="both"/>
      </w:pPr>
      <w:r>
        <w:rPr/>
        <w:t xml:space="preserve">1. Installing current-conducting boards in concrete flood channels is a simple, cost-effective and low maintenance method for ecological restoration.</w:t>
      </w:r>
    </w:p>
    <w:p>
      <w:pPr>
        <w:jc w:val="both"/>
      </w:pPr>
      <w:r>
        <w:rPr/>
        <w:t xml:space="preserve">2. Experiments were conducted to determine the flow conditions and fish trajectories without boards, and it was found that the boards can enhance the heterogeneity of the water flow, which is beneficial for upstream movement of fish in spillways.</w:t>
      </w:r>
    </w:p>
    <w:p>
      <w:pPr>
        <w:jc w:val="both"/>
      </w:pPr>
      <w:r>
        <w:rPr/>
        <w:t xml:space="preserve">2. Numerical simulations were used to further optimize the design, with results showing that staggered boards and central islands are more suitable than aligned boards or solid triangles for creating non-uniform water flows and pools.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“Experimental and Numerical Study of Direct Channel Conductive Boards Configuration in Heterogeneous Flow Enhancement and Fish Habitat Improvement” provides an overview of how direct channel conductive boards can be used to improve fish habitat in concrete flood channels. The article is well written and provides a comprehensive overview of the topic, including experiments conducted to determine flow conditions without boards, numerical simulations to optimize design, as well as recommendations on board configuration parameters such as length/channel width ratio (α), board width/channel width ratio (β), and board spacing/channel width ratio (γ).</w:t>
      </w:r>
    </w:p>
    <w:p>
      <w:pPr>
        <w:jc w:val="both"/>
      </w:pPr>
      <w:r>
        <w:rPr/>
        <w:t xml:space="preserve">The article appears to be reliable overall; however there are some potential biases that should be noted. For example, while the authors provide recommendations on board configuration parameters based on their experiments and simulations, they do not discuss any potential risks associated with these configurations or explore any counterarguments that may exist. Additionally, while they mention other methods for river restoration such as deflectors, large woody debris, boulders placement, gravels etc., they do not provide any comparison between these methods and direct channel conductive boards in terms of effectiveness or cost-efficiency. Furthermore, while they mention that river restoration projects often involve flow regulation at the cost of ecological transformation (Morris 1996), they do not discuss any possible implications this may have on fish habitats or other aquatic species.</w:t>
      </w:r>
    </w:p>
    <w:p>
      <w:pPr>
        <w:jc w:val="both"/>
      </w:pPr>
      <w:r>
        <w:rPr/>
        <w:t xml:space="preserve">In conclusion, this article provides a comprehensive overview of direct channel conductive boards configuration in heterogeneous flow enhancement and fish habitat improvement; however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River restoration methods comparison</w:t>
      </w:r>
    </w:p>
    <w:p>
      <w:pPr>
        <w:spacing w:after="0"/>
        <w:numPr>
          <w:ilvl w:val="0"/>
          <w:numId w:val="2"/>
        </w:numPr>
      </w:pPr>
      <w:r>
        <w:rPr/>
        <w:t xml:space="preserve">Ecological transformation implications</w:t>
      </w:r>
    </w:p>
    <w:p>
      <w:pPr>
        <w:spacing w:after="0"/>
        <w:numPr>
          <w:ilvl w:val="0"/>
          <w:numId w:val="2"/>
        </w:numPr>
      </w:pPr>
      <w:r>
        <w:rPr/>
        <w:t xml:space="preserve">Flow regulation effects on fish habitats</w:t>
      </w:r>
    </w:p>
    <w:p>
      <w:pPr>
        <w:spacing w:after="0"/>
        <w:numPr>
          <w:ilvl w:val="0"/>
          <w:numId w:val="2"/>
        </w:numPr>
      </w:pPr>
      <w:r>
        <w:rPr/>
        <w:t xml:space="preserve">Cost-efficiency of river restoration projects</w:t>
      </w:r>
    </w:p>
    <w:p>
      <w:pPr>
        <w:spacing w:after="0"/>
        <w:numPr>
          <w:ilvl w:val="0"/>
          <w:numId w:val="2"/>
        </w:numPr>
      </w:pPr>
      <w:r>
        <w:rPr/>
        <w:t xml:space="preserve">Large woody debris placement</w:t>
      </w:r>
    </w:p>
    <w:p>
      <w:pPr>
        <w:numPr>
          <w:ilvl w:val="0"/>
          <w:numId w:val="2"/>
        </w:numPr>
      </w:pPr>
      <w:r>
        <w:rPr/>
        <w:t xml:space="preserve">Boulders placement for river restoration</w:t>
      </w:r>
    </w:p>
    <w:p>
      <w:pPr>
        <w:pStyle w:val="Heading1"/>
      </w:pPr>
      <w:bookmarkStart w:id="6" w:name="_Toc6"/>
      <w:r>
        <w:t>Report location:</w:t>
      </w:r>
      <w:bookmarkEnd w:id="6"/>
    </w:p>
    <w:p>
      <w:hyperlink r:id="rId8" w:history="1">
        <w:r>
          <w:rPr>
            <w:color w:val="2980b9"/>
            <w:u w:val="single"/>
          </w:rPr>
          <w:t xml:space="preserve">https://www.fullpicture.app/item/ae49f9e74705dd5e1e576ccc469f3930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208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5857420302524?via%3Dihub" TargetMode="External"/><Relationship Id="rId8" Type="http://schemas.openxmlformats.org/officeDocument/2006/relationships/hyperlink" Target="https://www.fullpicture.app/item/ae49f9e74705dd5e1e576ccc469f39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2023-02-23T02:18:16+01:00</dcterms:created>
  <dcterms:modified xsi:type="dcterms:W3CDTF">2023-02-23T02:18:16+01:00</dcterms:modified>
</cp:coreProperties>
</file>

<file path=docProps/custom.xml><?xml version="1.0" encoding="utf-8"?>
<Properties xmlns="http://schemas.openxmlformats.org/officeDocument/2006/custom-properties" xmlns:vt="http://schemas.openxmlformats.org/officeDocument/2006/docPropsVTypes"/>
</file>