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Maternal BCAS2 protects genomic integrity in mouse early embryonic development - PubMed</w:t>
      </w:r>
      <w:br/>
      <w:hyperlink r:id="rId7" w:history="1">
        <w:r>
          <w:rPr>
            <w:color w:val="2980b9"/>
            <w:u w:val="single"/>
          </w:rPr>
          <w:t xml:space="preserve">https://pubmed.ncbi.nlm.nih.gov/26428007/</w:t>
        </w:r>
      </w:hyperlink>
    </w:p>
    <w:p>
      <w:pPr>
        <w:pStyle w:val="Heading1"/>
      </w:pPr>
      <w:bookmarkStart w:id="2" w:name="_Toc2"/>
      <w:r>
        <w:t>Article summary:</w:t>
      </w:r>
      <w:bookmarkEnd w:id="2"/>
    </w:p>
    <w:p>
      <w:pPr>
        <w:jc w:val="both"/>
      </w:pPr>
      <w:r>
        <w:rPr/>
        <w:t xml:space="preserve">1. BCAS2 is a core component of the PRP19 complex involved in pre-mRNA splicing and plays an important role in the DNA damage response.</w:t>
      </w:r>
    </w:p>
    <w:p>
      <w:pPr>
        <w:jc w:val="both"/>
      </w:pPr>
      <w:r>
        <w:rPr/>
        <w:t xml:space="preserve">2. Maternal depletion of BCAS2 compromises the DNA damage response in early embryos, leading to developmental arrest at the two- to four-cell stage accompanied by the accumulation of damaged DNA and micronuclei.</w:t>
      </w:r>
    </w:p>
    <w:p>
      <w:pPr>
        <w:jc w:val="both"/>
      </w:pPr>
      <w:r>
        <w:rPr/>
        <w:t xml:space="preserve">3. Maternal BCAS2 is essential for maintaining genome integrity of early embryos and female mouse fertility.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on mouse zygotes to support its claims. The authors have also provided detailed information about their methods, which adds to the credibility of their findings. Furthermore, they have cited relevant literature to back up their arguments, which further strengthens their conclusions.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disrupting maternal BCAS2 in early embryos or discuss any potential implications for human health or development. Finally, there is a lack of discussion regarding how this research could be applied in a practical setting or what further research needs to be done in order to better understand the role of BCAS2 in mammalian early embryonic development.</w:t>
      </w:r>
    </w:p>
    <w:p>
      <w:pPr>
        <w:pStyle w:val="Heading1"/>
      </w:pPr>
      <w:bookmarkStart w:id="5" w:name="_Toc5"/>
      <w:r>
        <w:t>Topics for further research:</w:t>
      </w:r>
      <w:bookmarkEnd w:id="5"/>
    </w:p>
    <w:p>
      <w:pPr>
        <w:spacing w:after="0"/>
        <w:numPr>
          <w:ilvl w:val="0"/>
          <w:numId w:val="2"/>
        </w:numPr>
      </w:pPr>
      <w:r>
        <w:rPr/>
        <w:t xml:space="preserve">Risks associated with disrupting maternal BCAS2</w:t>
      </w:r>
    </w:p>
    <w:p>
      <w:pPr>
        <w:spacing w:after="0"/>
        <w:numPr>
          <w:ilvl w:val="0"/>
          <w:numId w:val="2"/>
        </w:numPr>
      </w:pPr>
      <w:r>
        <w:rPr/>
        <w:t xml:space="preserve">Implications of BCAS2 disruption for human health</w:t>
      </w:r>
    </w:p>
    <w:p>
      <w:pPr>
        <w:spacing w:after="0"/>
        <w:numPr>
          <w:ilvl w:val="0"/>
          <w:numId w:val="2"/>
        </w:numPr>
      </w:pPr>
      <w:r>
        <w:rPr/>
        <w:t xml:space="preserve">Practical applications of BCAS2 research</w:t>
      </w:r>
    </w:p>
    <w:p>
      <w:pPr>
        <w:spacing w:after="0"/>
        <w:numPr>
          <w:ilvl w:val="0"/>
          <w:numId w:val="2"/>
        </w:numPr>
      </w:pPr>
      <w:r>
        <w:rPr/>
        <w:t xml:space="preserve">Further research on BCAS2 in mammalian early embryonic development</w:t>
      </w:r>
    </w:p>
    <w:p>
      <w:pPr>
        <w:spacing w:after="0"/>
        <w:numPr>
          <w:ilvl w:val="0"/>
          <w:numId w:val="2"/>
        </w:numPr>
      </w:pPr>
      <w:r>
        <w:rPr/>
        <w:t xml:space="preserve">Counterarguments to BCAS2 disruption in early embryos</w:t>
      </w:r>
    </w:p>
    <w:p>
      <w:pPr>
        <w:numPr>
          <w:ilvl w:val="0"/>
          <w:numId w:val="2"/>
        </w:numPr>
      </w:pPr>
      <w:r>
        <w:rPr/>
        <w:t xml:space="preserve">Biases in research on BCAS2 disruption in early embryos</w:t>
      </w:r>
    </w:p>
    <w:p>
      <w:pPr>
        <w:pStyle w:val="Heading1"/>
      </w:pPr>
      <w:bookmarkStart w:id="6" w:name="_Toc6"/>
      <w:r>
        <w:t>Report location:</w:t>
      </w:r>
      <w:bookmarkEnd w:id="6"/>
    </w:p>
    <w:p>
      <w:hyperlink r:id="rId8" w:history="1">
        <w:r>
          <w:rPr>
            <w:color w:val="2980b9"/>
            <w:u w:val="single"/>
          </w:rPr>
          <w:t xml:space="preserve">https://www.fullpicture.app/item/ae944f1cdeae749083a435a5d4ca3eca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4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428007/" TargetMode="External"/><Relationship Id="rId8" Type="http://schemas.openxmlformats.org/officeDocument/2006/relationships/hyperlink" Target="https://www.fullpicture.app/item/ae944f1cdeae749083a435a5d4ca3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2023-02-24T06:59:59+01:00</dcterms:created>
  <dcterms:modified xsi:type="dcterms:W3CDTF">2023-02-24T06:59:59+01:00</dcterms:modified>
</cp:coreProperties>
</file>

<file path=docProps/custom.xml><?xml version="1.0" encoding="utf-8"?>
<Properties xmlns="http://schemas.openxmlformats.org/officeDocument/2006/custom-properties" xmlns:vt="http://schemas.openxmlformats.org/officeDocument/2006/docPropsVTypes"/>
</file>