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Robotic Futures | Proceedings of the 2020 ACM Designing Interactive Systems Conference</w:t>
      </w:r>
      <w:br/>
      <w:hyperlink r:id="rId7" w:history="1">
        <w:r>
          <w:rPr>
            <w:color w:val="2980b9"/>
            <w:u w:val="single"/>
          </w:rPr>
          <w:t xml:space="preserve">https://dl.acm.org/doi/10.1145/3357236.3395488</w:t>
        </w:r>
      </w:hyperlink>
    </w:p>
    <w:p>
      <w:pPr>
        <w:pStyle w:val="Heading1"/>
      </w:pPr>
      <w:bookmarkStart w:id="2" w:name="_Toc2"/>
      <w:r>
        <w:t>Article summary:</w:t>
      </w:r>
      <w:bookmarkEnd w:id="2"/>
    </w:p>
    <w:p>
      <w:pPr>
        <w:jc w:val="both"/>
      </w:pPr>
      <w:r>
        <w:rPr/>
        <w:t xml:space="preserve">1. This article explores the design space of future socially sophisticated agents through an iterative co-design process with designers and theatre experts.</w:t>
      </w:r>
    </w:p>
    <w:p>
      <w:pPr>
        <w:jc w:val="both"/>
      </w:pPr>
      <w:r>
        <w:rPr/>
        <w:t xml:space="preserve">2. It focuses on the characteristics of personally-owned agents in comparison to shared agents, and considers the roles and functions each introduce in their integration in the home.</w:t>
      </w:r>
    </w:p>
    <w:p>
      <w:pPr>
        <w:jc w:val="both"/>
      </w:pPr>
      <w:r>
        <w:rPr/>
        <w:t xml:space="preserve">3. The article concludes with a proposition for design considerations for future agents based on emerging research in this space.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a detailed overview of its research process and findings. The authors have used an iterative co-design process with designers and theatre experts to explore the design space of future socially sophisticated agents, which is a valid approach to understanding this topic. Furthermore, they have provided evidence from emerging research to support their conclusions about design considerations for future agents. </w:t>
      </w:r>
    </w:p>
    <w:p>
      <w:pPr>
        <w:jc w:val="both"/>
      </w:pPr>
      <w:r>
        <w:rPr/>
        <w:t xml:space="preserve">However, there are some potential biases that should be noted. For example, the authors focus primarily on personally-owned agents rather than shared ones, which could lead to an incomplete understanding of how these agents will be integrated into homes in the future. Additionally, they do not explore any counterarguments or alternative perspectives on their findings, which could provide a more balanced view of the topic. Finally, there is no mention of possible risks associated with integrating these agents into homes or other social spaces, which should be considered when designing them.</w:t>
      </w:r>
    </w:p>
    <w:p>
      <w:pPr>
        <w:pStyle w:val="Heading1"/>
      </w:pPr>
      <w:bookmarkStart w:id="5" w:name="_Toc5"/>
      <w:r>
        <w:t>Topics for further research:</w:t>
      </w:r>
      <w:bookmarkEnd w:id="5"/>
    </w:p>
    <w:p>
      <w:pPr>
        <w:spacing w:after="0"/>
        <w:numPr>
          <w:ilvl w:val="0"/>
          <w:numId w:val="2"/>
        </w:numPr>
      </w:pPr>
      <w:r>
        <w:rPr/>
        <w:t xml:space="preserve">Shared agents in homes</w:t>
      </w:r>
    </w:p>
    <w:p>
      <w:pPr>
        <w:spacing w:after="0"/>
        <w:numPr>
          <w:ilvl w:val="0"/>
          <w:numId w:val="2"/>
        </w:numPr>
      </w:pPr>
      <w:r>
        <w:rPr/>
        <w:t xml:space="preserve">Counterarguments to socially sophisticated agents</w:t>
      </w:r>
    </w:p>
    <w:p>
      <w:pPr>
        <w:spacing w:after="0"/>
        <w:numPr>
          <w:ilvl w:val="0"/>
          <w:numId w:val="2"/>
        </w:numPr>
      </w:pPr>
      <w:r>
        <w:rPr/>
        <w:t xml:space="preserve">Risks associated with socially sophisticated agents</w:t>
      </w:r>
    </w:p>
    <w:p>
      <w:pPr>
        <w:spacing w:after="0"/>
        <w:numPr>
          <w:ilvl w:val="0"/>
          <w:numId w:val="2"/>
        </w:numPr>
      </w:pPr>
      <w:r>
        <w:rPr/>
        <w:t xml:space="preserve">Design considerations for shared agents</w:t>
      </w:r>
    </w:p>
    <w:p>
      <w:pPr>
        <w:spacing w:after="0"/>
        <w:numPr>
          <w:ilvl w:val="0"/>
          <w:numId w:val="2"/>
        </w:numPr>
      </w:pPr>
      <w:r>
        <w:rPr/>
        <w:t xml:space="preserve">Ethical implications of socially sophisticated agents</w:t>
      </w:r>
    </w:p>
    <w:p>
      <w:pPr>
        <w:numPr>
          <w:ilvl w:val="0"/>
          <w:numId w:val="2"/>
        </w:numPr>
      </w:pPr>
      <w:r>
        <w:rPr/>
        <w:t xml:space="preserve">Impact of socially sophisticated agents on social dynamics</w:t>
      </w:r>
    </w:p>
    <w:p>
      <w:pPr>
        <w:pStyle w:val="Heading1"/>
      </w:pPr>
      <w:bookmarkStart w:id="6" w:name="_Toc6"/>
      <w:r>
        <w:t>Report location:</w:t>
      </w:r>
      <w:bookmarkEnd w:id="6"/>
    </w:p>
    <w:p>
      <w:hyperlink r:id="rId8" w:history="1">
        <w:r>
          <w:rPr>
            <w:color w:val="2980b9"/>
            <w:u w:val="single"/>
          </w:rPr>
          <w:t xml:space="preserve">https://www.fullpicture.app/item/ae96c146f58c48aebd4631b02c2e2379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887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10.1145/3357236.3395488" TargetMode="External"/><Relationship Id="rId8" Type="http://schemas.openxmlformats.org/officeDocument/2006/relationships/hyperlink" Target="https://www.fullpicture.app/item/ae96c146f58c48aebd4631b02c2e23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2023-02-27T19:14:39+01:00</dcterms:created>
  <dcterms:modified xsi:type="dcterms:W3CDTF">2023-02-27T19:14:39+01:00</dcterms:modified>
</cp:coreProperties>
</file>

<file path=docProps/custom.xml><?xml version="1.0" encoding="utf-8"?>
<Properties xmlns="http://schemas.openxmlformats.org/officeDocument/2006/custom-properties" xmlns:vt="http://schemas.openxmlformats.org/officeDocument/2006/docPropsVTypes"/>
</file>