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Twinning-induced Plasticity Mechanism of a?-martensitic Titanium Alloy - ScienceDirect</w:t>
      </w:r>
      <w:br/>
      <w:hyperlink r:id="rId7" w:history="1">
        <w:r>
          <w:rPr>
            <w:color w:val="2980b9"/>
            <w:u w:val="single"/>
          </w:rPr>
          <w:t xml:space="preserve">https://www.sciencedirect.com/science/article/pii/S1359645423000952</w:t>
        </w:r>
      </w:hyperlink>
    </w:p>
    <w:p>
      <w:pPr>
        <w:pStyle w:val="Heading1"/>
      </w:pPr>
      <w:bookmarkStart w:id="2" w:name="_Toc2"/>
      <w:r>
        <w:t>Article summary:</w:t>
      </w:r>
      <w:bookmarkEnd w:id="2"/>
    </w:p>
    <w:p>
      <w:pPr>
        <w:jc w:val="both"/>
      </w:pPr>
      <w:r>
        <w:rPr/>
        <w:t xml:space="preserve">1. Twinning-induced plasticity (TWIP) is important in materials with low crystal symmetry, such as hexagonal close-packed (HCP) metals, body-centered cubic (BCC) and face-centered cubic (FCC) metals.</w:t>
      </w:r>
    </w:p>
    <w:p>
      <w:pPr>
        <w:jc w:val="both"/>
      </w:pPr>
      <w:r>
        <w:rPr/>
        <w:t xml:space="preserve">2. Ti–15Mo alloys are typical β-phase (BCC) TWIP Ti alloys, which have a high work hardening rate and a high tensile strength and excellent ductility.</w:t>
      </w:r>
    </w:p>
    <w:p>
      <w:pPr>
        <w:jc w:val="both"/>
      </w:pPr>
      <w:r>
        <w:rPr/>
        <w:t xml:space="preserve">3. When the Mo content is less than 10 wt.%, the thermally unstable β phase is transformed to α″ martensite during water cooling, which can result in two deformation twins: {110}〈11¯0〉α″ and {130}〈3¯10〉α″.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“Twinning-induced Plasticity Mechanism of a?-martensitic Titanium Alloy” provides an overview of twinning-induced plasticity in titanium alloys with low crystal symmetry. The article is well written and provides a comprehensive overview of the topic, including information on the deformation mechanisms of an α″-martensitic Ti–8Mo alloy, the effects of chemical composition on twinning modes, and the Schmid factor for twin selection. The article also includes references to previous studies that support its claims. </w:t>
      </w:r>
    </w:p>
    <w:p>
      <w:pPr>
        <w:jc w:val="both"/>
      </w:pPr>
      <w:r>
        <w:rPr/>
        <w:t xml:space="preserve">However, there are some potential biases in the article that should be noted. For example, it does not discuss any possible risks associated with using these alloys or explore any counterarguments to its claims. Additionally, it does not present both sides equally; instead it focuses mainly on the benefits of using these alloys without providing much information about their drawbacks or limitations. Furthermore, some of the claims made in the article are unsupported by evidence or missing points of consideration that could affect their accuracy or validity. </w:t>
      </w:r>
    </w:p>
    <w:p>
      <w:pPr>
        <w:jc w:val="both"/>
      </w:pPr>
      <w:r>
        <w:rPr/>
        <w:t xml:space="preserve">In conclusion, while this article provides a comprehensive overview of twinning-induced plasticity in titanium alloys with low crystal symmetry,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titanium alloys</w:t>
      </w:r>
    </w:p>
    <w:p>
      <w:pPr>
        <w:spacing w:after="0"/>
        <w:numPr>
          <w:ilvl w:val="0"/>
          <w:numId w:val="2"/>
        </w:numPr>
      </w:pPr>
      <w:r>
        <w:rPr/>
        <w:t xml:space="preserve">Limitations of twinning-induced plasticity</w:t>
      </w:r>
    </w:p>
    <w:p>
      <w:pPr>
        <w:spacing w:after="0"/>
        <w:numPr>
          <w:ilvl w:val="0"/>
          <w:numId w:val="2"/>
        </w:numPr>
      </w:pPr>
      <w:r>
        <w:rPr/>
        <w:t xml:space="preserve">Counterarguments to twinning-induced plasticity</w:t>
      </w:r>
    </w:p>
    <w:p>
      <w:pPr>
        <w:spacing w:after="0"/>
        <w:numPr>
          <w:ilvl w:val="0"/>
          <w:numId w:val="2"/>
        </w:numPr>
      </w:pPr>
      <w:r>
        <w:rPr/>
        <w:t xml:space="preserve">Effects of chemical composition on twinning modes</w:t>
      </w:r>
    </w:p>
    <w:p>
      <w:pPr>
        <w:spacing w:after="0"/>
        <w:numPr>
          <w:ilvl w:val="0"/>
          <w:numId w:val="2"/>
        </w:numPr>
      </w:pPr>
      <w:r>
        <w:rPr/>
        <w:t xml:space="preserve">Schmid factor for twin selection</w:t>
      </w:r>
    </w:p>
    <w:p>
      <w:pPr>
        <w:numPr>
          <w:ilvl w:val="0"/>
          <w:numId w:val="2"/>
        </w:numPr>
      </w:pPr>
      <w:r>
        <w:rPr/>
        <w:t xml:space="preserve">Advantages and disadvantages of titanium alloys</w:t>
      </w:r>
    </w:p>
    <w:p>
      <w:pPr>
        <w:pStyle w:val="Heading1"/>
      </w:pPr>
      <w:bookmarkStart w:id="6" w:name="_Toc6"/>
      <w:r>
        <w:t>Report location:</w:t>
      </w:r>
      <w:bookmarkEnd w:id="6"/>
    </w:p>
    <w:p>
      <w:hyperlink r:id="rId8" w:history="1">
        <w:r>
          <w:rPr>
            <w:color w:val="2980b9"/>
            <w:u w:val="single"/>
          </w:rPr>
          <w:t xml:space="preserve">https://www.fullpicture.app/item/aea0c078e8d7e172fc7ccd480a508c0e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5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3000952" TargetMode="External"/><Relationship Id="rId8" Type="http://schemas.openxmlformats.org/officeDocument/2006/relationships/hyperlink" Target="https://www.fullpicture.app/item/aea0c078e8d7e172fc7ccd480a508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2023-02-24T12:56:25+01:00</dcterms:created>
  <dcterms:modified xsi:type="dcterms:W3CDTF">2023-02-24T12:56:25+01:00</dcterms:modified>
</cp:coreProperties>
</file>

<file path=docProps/custom.xml><?xml version="1.0" encoding="utf-8"?>
<Properties xmlns="http://schemas.openxmlformats.org/officeDocument/2006/custom-properties" xmlns:vt="http://schemas.openxmlformats.org/officeDocument/2006/docPropsVTypes"/>
</file>