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机构规章制度V1.2</w:t>
      </w:r>
      <w:br/>
      <w:hyperlink r:id="rId7" w:history="1">
        <w:r>
          <w:rPr>
            <w:color w:val="2980b9"/>
            <w:u w:val="single"/>
          </w:rPr>
          <w:t xml:space="preserve">https://hr1.ztjs.cn:8000/react/zhidu/O10009/87668/fileInfo</w:t>
        </w:r>
      </w:hyperlink>
    </w:p>
    <w:p>
      <w:pPr>
        <w:pStyle w:val="Heading1"/>
      </w:pPr>
      <w:bookmarkStart w:id="2" w:name="_Toc2"/>
      <w:r>
        <w:t>Article summary:</w:t>
      </w:r>
      <w:bookmarkEnd w:id="2"/>
    </w:p>
    <w:p>
      <w:pPr>
        <w:jc w:val="both"/>
      </w:pPr>
      <w:r>
        <w:rPr/>
        <w:t xml:space="preserve">1. This article is about the version 1.2 of an organization's regulations and rules.</w:t>
      </w:r>
    </w:p>
    <w:p>
      <w:pPr>
        <w:jc w:val="both"/>
      </w:pPr>
      <w:r>
        <w:rPr/>
        <w:t xml:space="preserve">2. It contains information about the permission to read documents and the system management standards.</w:t>
      </w:r>
    </w:p>
    <w:p>
      <w:pPr>
        <w:jc w:val="both"/>
      </w:pPr>
      <w:r>
        <w:rPr/>
        <w:t xml:space="preserve">3. The document is authored by Yu Kunwen.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appears to be reliable and trustworthy, as it provides clear information about the version 1.2 of an organization's regulations and rules, as well as information about the permission to read documents and the system management standards. The author of this document is also clearly stated, which adds to its credibility. </w:t>
      </w:r>
    </w:p>
    <w:p>
      <w:pPr>
        <w:jc w:val="both"/>
      </w:pPr>
      <w:r>
        <w:rPr/>
        <w:t xml:space="preserve">However, there are some potential biases that should be noted in this article. For example, it does not provide any evidence for the claims made or explore any counterarguments that may exist regarding these regulations and rules. Additionally, it does not present both sides of the issue equally or consider any possible risks associated with these regulations and rules. Furthermore, there is no mention of any promotional content or partiality in this article, which could potentially lead to a one-sided reporting of the issue at hand. </w:t>
      </w:r>
    </w:p>
    <w:p>
      <w:pPr>
        <w:jc w:val="both"/>
      </w:pPr>
      <w:r>
        <w:rPr/>
        <w:t xml:space="preserve">In conclusion, while this article appears to be reliable and trustworthy on its surface level, further investigation into potential biases should be conducted in order to ensure accuracy and fairness when discussing this topic.</w:t>
      </w:r>
    </w:p>
    <w:p>
      <w:pPr>
        <w:pStyle w:val="Heading1"/>
      </w:pPr>
      <w:bookmarkStart w:id="5" w:name="_Toc5"/>
      <w:r>
        <w:t>Topics for further research:</w:t>
      </w:r>
      <w:bookmarkEnd w:id="5"/>
    </w:p>
    <w:p>
      <w:pPr>
        <w:spacing w:after="0"/>
        <w:numPr>
          <w:ilvl w:val="0"/>
          <w:numId w:val="2"/>
        </w:numPr>
      </w:pPr>
      <w:r>
        <w:rPr/>
        <w:t xml:space="preserve">Evidence for regulations and rules </w:t>
      </w:r>
    </w:p>
    <w:p>
      <w:pPr>
        <w:spacing w:after="0"/>
        <w:numPr>
          <w:ilvl w:val="0"/>
          <w:numId w:val="2"/>
        </w:numPr>
      </w:pPr>
      <w:r>
        <w:rPr/>
        <w:t xml:space="preserve">Counterarguments for regulations and rules </w:t>
      </w:r>
    </w:p>
    <w:p>
      <w:pPr>
        <w:spacing w:after="0"/>
        <w:numPr>
          <w:ilvl w:val="0"/>
          <w:numId w:val="2"/>
        </w:numPr>
      </w:pPr>
      <w:r>
        <w:rPr/>
        <w:t xml:space="preserve">Risks associated with regulations and rules </w:t>
      </w:r>
    </w:p>
    <w:p>
      <w:pPr>
        <w:spacing w:after="0"/>
        <w:numPr>
          <w:ilvl w:val="0"/>
          <w:numId w:val="2"/>
        </w:numPr>
      </w:pPr>
      <w:r>
        <w:rPr/>
        <w:t xml:space="preserve">Promotional content in regulations and rules </w:t>
      </w:r>
    </w:p>
    <w:p>
      <w:pPr>
        <w:spacing w:after="0"/>
        <w:numPr>
          <w:ilvl w:val="0"/>
          <w:numId w:val="2"/>
        </w:numPr>
      </w:pPr>
      <w:r>
        <w:rPr/>
        <w:t xml:space="preserve">Partiality in regulations and rules </w:t>
      </w:r>
    </w:p>
    <w:p>
      <w:pPr>
        <w:numPr>
          <w:ilvl w:val="0"/>
          <w:numId w:val="2"/>
        </w:numPr>
      </w:pPr>
      <w:r>
        <w:rPr/>
        <w:t xml:space="preserve">Fairness in regulations and rules</w:t>
      </w:r>
    </w:p>
    <w:p>
      <w:pPr>
        <w:pStyle w:val="Heading1"/>
      </w:pPr>
      <w:bookmarkStart w:id="6" w:name="_Toc6"/>
      <w:r>
        <w:t>Report location:</w:t>
      </w:r>
      <w:bookmarkEnd w:id="6"/>
    </w:p>
    <w:p>
      <w:hyperlink r:id="rId8" w:history="1">
        <w:r>
          <w:rPr>
            <w:color w:val="2980b9"/>
            <w:u w:val="single"/>
          </w:rPr>
          <w:t xml:space="preserve">https://www.fullpicture.app/item/aeb95b491d2c3ad7f84f0ac95ad18e6c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0D9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r1.ztjs.cn:8000/react/zhidu/O10009/87668/fileInfo" TargetMode="External"/><Relationship Id="rId8" Type="http://schemas.openxmlformats.org/officeDocument/2006/relationships/hyperlink" Target="https://www.fullpicture.app/item/aeb95b491d2c3ad7f84f0ac95ad18e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2023-03-04T05:58:45+01:00</dcterms:created>
  <dcterms:modified xsi:type="dcterms:W3CDTF">2023-03-04T05:58:45+01:00</dcterms:modified>
</cp:coreProperties>
</file>

<file path=docProps/custom.xml><?xml version="1.0" encoding="utf-8"?>
<Properties xmlns="http://schemas.openxmlformats.org/officeDocument/2006/custom-properties" xmlns:vt="http://schemas.openxmlformats.org/officeDocument/2006/docPropsVTypes"/>
</file>