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Modification of Proteins by Metabolites in Immunity - PubMed</w:t>
      </w:r>
      <w:br/>
      <w:hyperlink r:id="rId7" w:history="1">
        <w:r>
          <w:rPr>
            <w:color w:val="2980b9"/>
            <w:u w:val="single"/>
          </w:rPr>
          <w:t xml:space="preserve">https://pubmed.ncbi.nlm.nih.gov/33220233/</w:t>
        </w:r>
      </w:hyperlink>
    </w:p>
    <w:p>
      <w:pPr>
        <w:pStyle w:val="Heading1"/>
      </w:pPr>
      <w:bookmarkStart w:id="2" w:name="_Toc2"/>
      <w:r>
        <w:t>Article summary:</w:t>
      </w:r>
      <w:bookmarkEnd w:id="2"/>
    </w:p>
    <w:p>
      <w:pPr>
        <w:jc w:val="both"/>
      </w:pPr>
      <w:r>
        <w:rPr/>
        <w:t xml:space="preserve">1. Immunometabolism is an important factor in determining specific immune responses, and metabolites can modify proteins through post-translational modification (PTM).</w:t>
      </w:r>
    </w:p>
    <w:p>
      <w:pPr>
        <w:jc w:val="both"/>
      </w:pPr>
      <w:r>
        <w:rPr/>
        <w:t xml:space="preserve">2. Macrophages and T cells have a diverse set of PTMs that can alter phenotype and modulate immunity and inflammation.</w:t>
      </w:r>
    </w:p>
    <w:p>
      <w:pPr>
        <w:jc w:val="both"/>
      </w:pPr>
      <w:r>
        <w:rPr/>
        <w:t xml:space="preserve">3. This article reviews recent findings in this area and speculates whether they could be used to develop therapeutics for immune-related diseases.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experts in the field of immunology, which lends it credibility. The authors provide a comprehensive overview of the current research on immunometabolism, including its role in modulating immunity and inflammation, as well as its potential applications in developing therapeutics for immune-related diseases. The article also provides references to relevant studies that support the claims made throughout the text. </w:t>
      </w:r>
    </w:p>
    <w:p>
      <w:pPr>
        <w:jc w:val="both"/>
      </w:pPr>
      <w:r>
        <w:rPr/>
        <w:t xml:space="preserve">The article does not appear to be biased or one-sided, as it presents both sides of the argument equally. It does not make any unsupported claims or omit any points of consideration, nor does it contain any promotional content or partiality. The authors also note possible risks associated with immunometabolism research, such as potential side effects from therapies developed using this knowledge. </w:t>
      </w:r>
    </w:p>
    <w:p>
      <w:pPr>
        <w:jc w:val="both"/>
      </w:pPr>
      <w:r>
        <w:rPr/>
        <w:t xml:space="preserve">In conclusion, this article is reliable and trustworthy due to its comprehensive coverage of the topic and lack of bias or unsupported claims.</w:t>
      </w:r>
    </w:p>
    <w:p>
      <w:pPr>
        <w:pStyle w:val="Heading1"/>
      </w:pPr>
      <w:bookmarkStart w:id="5" w:name="_Toc5"/>
      <w:r>
        <w:t>Topics for further research:</w:t>
      </w:r>
      <w:bookmarkEnd w:id="5"/>
    </w:p>
    <w:p>
      <w:pPr>
        <w:spacing w:after="0"/>
        <w:numPr>
          <w:ilvl w:val="0"/>
          <w:numId w:val="2"/>
        </w:numPr>
      </w:pPr>
      <w:r>
        <w:rPr/>
        <w:t xml:space="preserve">Immunometabolism and inflammation</w:t>
      </w:r>
    </w:p>
    <w:p>
      <w:pPr>
        <w:spacing w:after="0"/>
        <w:numPr>
          <w:ilvl w:val="0"/>
          <w:numId w:val="2"/>
        </w:numPr>
      </w:pPr>
      <w:r>
        <w:rPr/>
        <w:t xml:space="preserve">Immunometabolism and immune system</w:t>
      </w:r>
    </w:p>
    <w:p>
      <w:pPr>
        <w:spacing w:after="0"/>
        <w:numPr>
          <w:ilvl w:val="0"/>
          <w:numId w:val="2"/>
        </w:numPr>
      </w:pPr>
      <w:r>
        <w:rPr/>
        <w:t xml:space="preserve">Immunometabolism and therapeutic applications</w:t>
      </w:r>
    </w:p>
    <w:p>
      <w:pPr>
        <w:spacing w:after="0"/>
        <w:numPr>
          <w:ilvl w:val="0"/>
          <w:numId w:val="2"/>
        </w:numPr>
      </w:pPr>
      <w:r>
        <w:rPr/>
        <w:t xml:space="preserve">Immunometabolism and disease</w:t>
      </w:r>
    </w:p>
    <w:p>
      <w:pPr>
        <w:spacing w:after="0"/>
        <w:numPr>
          <w:ilvl w:val="0"/>
          <w:numId w:val="2"/>
        </w:numPr>
      </w:pPr>
      <w:r>
        <w:rPr/>
        <w:t xml:space="preserve">Immunometabolism and side effects</w:t>
      </w:r>
    </w:p>
    <w:p>
      <w:pPr>
        <w:numPr>
          <w:ilvl w:val="0"/>
          <w:numId w:val="2"/>
        </w:numPr>
      </w:pPr>
      <w:r>
        <w:rPr/>
        <w:t xml:space="preserve">Immunometabolism and clinical trials</w:t>
      </w:r>
    </w:p>
    <w:p>
      <w:pPr>
        <w:pStyle w:val="Heading1"/>
      </w:pPr>
      <w:bookmarkStart w:id="6" w:name="_Toc6"/>
      <w:r>
        <w:t>Report location:</w:t>
      </w:r>
      <w:bookmarkEnd w:id="6"/>
    </w:p>
    <w:p>
      <w:hyperlink r:id="rId8" w:history="1">
        <w:r>
          <w:rPr>
            <w:color w:val="2980b9"/>
            <w:u w:val="single"/>
          </w:rPr>
          <w:t xml:space="preserve">https://www.fullpicture.app/item/aec910e2b7fb9a12dc0143d0fbd3263c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105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220233/" TargetMode="External"/><Relationship Id="rId8" Type="http://schemas.openxmlformats.org/officeDocument/2006/relationships/hyperlink" Target="https://www.fullpicture.app/item/aec910e2b7fb9a12dc0143d0fbd326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2023-02-21T23:23:57+01:00</dcterms:created>
  <dcterms:modified xsi:type="dcterms:W3CDTF">2023-02-21T23:23:57+01:00</dcterms:modified>
</cp:coreProperties>
</file>

<file path=docProps/custom.xml><?xml version="1.0" encoding="utf-8"?>
<Properties xmlns="http://schemas.openxmlformats.org/officeDocument/2006/custom-properties" xmlns:vt="http://schemas.openxmlformats.org/officeDocument/2006/docPropsVTypes"/>
</file>