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the American Chemical Society | Ahead of Print</w:t>
      </w:r>
      <w:br/>
      <w:hyperlink r:id="rId7" w:history="1">
        <w:r>
          <w:rPr>
            <w:color w:val="2980b9"/>
            <w:u w:val="single"/>
          </w:rPr>
          <w:t xml:space="preserve">https://pubs.acs.org/toc/jacsat/0/0</w:t>
        </w:r>
      </w:hyperlink>
    </w:p>
    <w:p>
      <w:pPr>
        <w:pStyle w:val="Heading1"/>
      </w:pPr>
      <w:bookmarkStart w:id="2" w:name="_Toc2"/>
      <w:r>
        <w:t>Article summary:</w:t>
      </w:r>
      <w:bookmarkEnd w:id="2"/>
    </w:p>
    <w:p>
      <w:pPr>
        <w:jc w:val="both"/>
      </w:pPr>
      <w:r>
        <w:rPr/>
        <w:t xml:space="preserve">1. Nitrogen-neighbored single-cobalt sites enable heterogeneous oxidase-type catalysis.</w:t>
      </w:r>
    </w:p>
    <w:p>
      <w:pPr>
        <w:jc w:val="both"/>
      </w:pPr>
      <w:r>
        <w:rPr/>
        <w:t xml:space="preserve">2. A general strategy to improve the photon budget of thiol-conjugated cyanine dyes is presented.</w:t>
      </w:r>
    </w:p>
    <w:p>
      <w:pPr>
        <w:jc w:val="both"/>
      </w:pPr>
      <w:r>
        <w:rPr/>
        <w:t xml:space="preserve">3. Red-shifted coumarin luciferins are used for improved bioluminescence imaging.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its results. The authors have provided evidence to support their claims, such as data from experiments and simulations, which makes the article credible. Furthermore, the authors have discussed potential risks associated with their research, such as environmental impacts and safety concerns, which adds to the trustworthiness of the article. </w:t>
      </w:r>
    </w:p>
    <w:p>
      <w:pPr>
        <w:jc w:val="both"/>
      </w:pPr>
      <w:r>
        <w:rPr/>
        <w:t xml:space="preserve">However, there are some areas where the article could be improved upon. For example, while the authors have discussed potential risks associated with their research, they do not provide any counterarguments or alternative perspectives on these risks. Additionally, while the authors have provided evidence to support their claims, they do not explore any unexplored counterarguments or present both sides of an argument equally. Finally, there is a lack of promotional content in the article; while this may be beneficial in terms of providing unbiased information about the research conducted and its results, it could also be seen as a missed opportunity to highlight some of the more interesting aspects of the research conducted by the authors.</w:t>
      </w:r>
    </w:p>
    <w:p>
      <w:pPr>
        <w:pStyle w:val="Heading1"/>
      </w:pPr>
      <w:bookmarkStart w:id="5" w:name="_Toc5"/>
      <w:r>
        <w:t>Topics for further research:</w:t>
      </w:r>
      <w:bookmarkEnd w:id="5"/>
    </w:p>
    <w:p>
      <w:pPr>
        <w:spacing w:after="0"/>
        <w:numPr>
          <w:ilvl w:val="0"/>
          <w:numId w:val="2"/>
        </w:numPr>
      </w:pPr>
      <w:r>
        <w:rPr/>
        <w:t xml:space="preserve">Environmental impacts of research</w:t>
      </w:r>
    </w:p>
    <w:p>
      <w:pPr>
        <w:spacing w:after="0"/>
        <w:numPr>
          <w:ilvl w:val="0"/>
          <w:numId w:val="2"/>
        </w:numPr>
      </w:pPr>
      <w:r>
        <w:rPr/>
        <w:t xml:space="preserve">Safety concerns in research</w:t>
      </w:r>
    </w:p>
    <w:p>
      <w:pPr>
        <w:spacing w:after="0"/>
        <w:numPr>
          <w:ilvl w:val="0"/>
          <w:numId w:val="2"/>
        </w:numPr>
      </w:pPr>
      <w:r>
        <w:rPr/>
        <w:t xml:space="preserve">Counterarguments to research risks</w:t>
      </w:r>
    </w:p>
    <w:p>
      <w:pPr>
        <w:spacing w:after="0"/>
        <w:numPr>
          <w:ilvl w:val="0"/>
          <w:numId w:val="2"/>
        </w:numPr>
      </w:pPr>
      <w:r>
        <w:rPr/>
        <w:t xml:space="preserve">Alternative perspectives on research risks</w:t>
      </w:r>
    </w:p>
    <w:p>
      <w:pPr>
        <w:spacing w:after="0"/>
        <w:numPr>
          <w:ilvl w:val="0"/>
          <w:numId w:val="2"/>
        </w:numPr>
      </w:pPr>
      <w:r>
        <w:rPr/>
        <w:t xml:space="preserve">Promotional content in research articles</w:t>
      </w:r>
    </w:p>
    <w:p>
      <w:pPr>
        <w:numPr>
          <w:ilvl w:val="0"/>
          <w:numId w:val="2"/>
        </w:numPr>
      </w:pPr>
      <w:r>
        <w:rPr/>
        <w:t xml:space="preserve">Interesting aspects of research</w:t>
      </w:r>
    </w:p>
    <w:p>
      <w:pPr>
        <w:pStyle w:val="Heading1"/>
      </w:pPr>
      <w:bookmarkStart w:id="6" w:name="_Toc6"/>
      <w:r>
        <w:t>Report location:</w:t>
      </w:r>
      <w:bookmarkEnd w:id="6"/>
    </w:p>
    <w:p>
      <w:hyperlink r:id="rId8" w:history="1">
        <w:r>
          <w:rPr>
            <w:color w:val="2980b9"/>
            <w:u w:val="single"/>
          </w:rPr>
          <w:t xml:space="preserve">https://www.fullpicture.app/item/aede0a4b6dc8850d1d811505b9e251b7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E7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toc/jacsat/0/0" TargetMode="External"/><Relationship Id="rId8" Type="http://schemas.openxmlformats.org/officeDocument/2006/relationships/hyperlink" Target="https://www.fullpicture.app/item/aede0a4b6dc8850d1d811505b9e251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2023-02-24T11:30:27+01:00</dcterms:created>
  <dcterms:modified xsi:type="dcterms:W3CDTF">2023-02-24T11:30:27+01:00</dcterms:modified>
</cp:coreProperties>
</file>

<file path=docProps/custom.xml><?xml version="1.0" encoding="utf-8"?>
<Properties xmlns="http://schemas.openxmlformats.org/officeDocument/2006/custom-properties" xmlns:vt="http://schemas.openxmlformats.org/officeDocument/2006/docPropsVTypes"/>
</file>