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Liz Truss exclusive: ‘I assumed upon entering Downing Street my mandate would be respected. How wrong I was’</w:t>
      </w:r>
      <w:br/>
      <w:hyperlink r:id="rId7" w:history="1">
        <w:r>
          <w:rPr>
            <w:color w:val="2980b9"/>
            <w:u w:val="single"/>
          </w:rPr>
          <w:t xml:space="preserve">https://www.telegraph.co.uk/politics/2023/02/04/liz-truss-downing-street-reflection-mini-budget-boris-johnson/</w:t>
        </w:r>
      </w:hyperlink>
    </w:p>
    <w:p>
      <w:pPr>
        <w:pStyle w:val="Heading1"/>
      </w:pPr>
      <w:bookmarkStart w:id="2" w:name="_Toc2"/>
      <w:r>
        <w:t>Article summary:</w:t>
      </w:r>
      <w:bookmarkEnd w:id="2"/>
    </w:p>
    <w:p>
      <w:pPr>
        <w:jc w:val="both"/>
      </w:pPr>
      <w:r>
        <w:rPr/>
        <w:t xml:space="preserve">1. Liz Truss reflects on her 49-day term as Prime Minister and the lessons she learnt.</w:t>
      </w:r>
    </w:p>
    <w:p>
      <w:pPr>
        <w:jc w:val="both"/>
      </w:pPr>
      <w:r>
        <w:rPr/>
        <w:t xml:space="preserve">2. She recounts her trip to Moscow one year ago as Foreign Secretary, and how she could not have predicted her current situation.</w:t>
      </w:r>
    </w:p>
    <w:p>
      <w:pPr>
        <w:jc w:val="both"/>
      </w:pPr>
      <w:r>
        <w:rPr/>
        <w:t xml:space="preserve">3. Despite not being able to implement her full programme, she remains optimistic for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a personal perspective, with Liz Truss reflecting on her time as Prime Minister and the lessons she has learnt from it. The article is written in a positive light, with Liz Truss expressing optimism for the future despite not being able to implement her full programme. The article does not present any counterarguments or opposing views, nor does it explore any potential risks associated with Liz Truss' decisions or actions while in office. Additionally, there is no evidence provided to support any of the claims made in the article, making it difficult to assess its trustworthiness and reliability. Furthermore, there is no mention of other political figures or parties involved in Liz Truss' time as Prime Minister, which could be seen as a form of partiality towards her own views and opinions. In conclusion, this article should be read with caution due to its lack of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Liz Truss political record</w:t>
      </w:r>
    </w:p>
    <w:p>
      <w:pPr>
        <w:spacing w:after="0"/>
        <w:numPr>
          <w:ilvl w:val="0"/>
          <w:numId w:val="2"/>
        </w:numPr>
      </w:pPr>
      <w:r>
        <w:rPr/>
        <w:t xml:space="preserve">Liz Truss government policies</w:t>
      </w:r>
    </w:p>
    <w:p>
      <w:pPr>
        <w:spacing w:after="0"/>
        <w:numPr>
          <w:ilvl w:val="0"/>
          <w:numId w:val="2"/>
        </w:numPr>
      </w:pPr>
      <w:r>
        <w:rPr/>
        <w:t xml:space="preserve">Impact of Liz Truss' decisions</w:t>
      </w:r>
    </w:p>
    <w:p>
      <w:pPr>
        <w:spacing w:after="0"/>
        <w:numPr>
          <w:ilvl w:val="0"/>
          <w:numId w:val="2"/>
        </w:numPr>
      </w:pPr>
      <w:r>
        <w:rPr/>
        <w:t xml:space="preserve">Criticisms of Liz Truss' time as Prime Minister</w:t>
      </w:r>
    </w:p>
    <w:p>
      <w:pPr>
        <w:spacing w:after="0"/>
        <w:numPr>
          <w:ilvl w:val="0"/>
          <w:numId w:val="2"/>
        </w:numPr>
      </w:pPr>
      <w:r>
        <w:rPr/>
        <w:t xml:space="preserve">Alternative perspectives on Liz Truss' time in office</w:t>
      </w:r>
    </w:p>
    <w:p>
      <w:pPr>
        <w:numPr>
          <w:ilvl w:val="0"/>
          <w:numId w:val="2"/>
        </w:numPr>
      </w:pPr>
      <w:r>
        <w:rPr/>
        <w:t xml:space="preserve">Risks associated with Liz Truss' actions</w:t>
      </w:r>
    </w:p>
    <w:p>
      <w:pPr>
        <w:pStyle w:val="Heading1"/>
      </w:pPr>
      <w:bookmarkStart w:id="6" w:name="_Toc6"/>
      <w:r>
        <w:t>Report location:</w:t>
      </w:r>
      <w:bookmarkEnd w:id="6"/>
    </w:p>
    <w:p>
      <w:hyperlink r:id="rId8" w:history="1">
        <w:r>
          <w:rPr>
            <w:color w:val="2980b9"/>
            <w:u w:val="single"/>
          </w:rPr>
          <w:t xml:space="preserve">https://www.fullpicture.app/item/af0067df1446cc5e0a637b6f56999136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2D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politics/2023/02/04/liz-truss-downing-street-reflection-mini-budget-boris-johnson/" TargetMode="External"/><Relationship Id="rId8" Type="http://schemas.openxmlformats.org/officeDocument/2006/relationships/hyperlink" Target="https://www.fullpicture.app/item/af0067df1446cc5e0a637b6f569991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2023-02-28T01:34:04+01:00</dcterms:created>
  <dcterms:modified xsi:type="dcterms:W3CDTF">2023-02-28T01:34:04+01:00</dcterms:modified>
</cp:coreProperties>
</file>

<file path=docProps/custom.xml><?xml version="1.0" encoding="utf-8"?>
<Properties xmlns="http://schemas.openxmlformats.org/officeDocument/2006/custom-properties" xmlns:vt="http://schemas.openxmlformats.org/officeDocument/2006/docPropsVTypes"/>
</file>