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Bitcoin-Programmierer müssen vielleicht die Blockchain manipulieren | heise online</w:t>
      </w:r>
      <w:br/>
      <w:hyperlink r:id="rId7" w:history="1">
        <w:r>
          <w:rPr>
            <w:color w:val="2980b9"/>
            <w:u w:val="single"/>
          </w:rPr>
          <w:t xml:space="preserve">https://www.heise.de/news/Bitcoin-Programmierer-muessen-vielleicht-die-Blockchain-manipulieren-7489900.html?seite=all</w:t>
        </w:r>
      </w:hyperlink>
    </w:p>
    <w:p>
      <w:pPr>
        <w:pStyle w:val="Heading1"/>
      </w:pPr>
      <w:bookmarkStart w:id="2" w:name="_Toc2"/>
      <w:r>
        <w:t>Article summary:</w:t>
      </w:r>
      <w:bookmarkEnd w:id="2"/>
    </w:p>
    <w:p>
      <w:pPr>
        <w:jc w:val="both"/>
      </w:pPr>
      <w:r>
        <w:rPr/>
        <w:t xml:space="preserve">1. Der australische Computerwissenschaftler Craig Wright hat fünfzehn Programmierer und den schweizerischen Verein Bitcoin Association for BSV geklagt, um die Blockchain zu manipulieren, um seine verlorenen Bitcoins im Wert von 4 Millionen US-Dollar zurückzubekommen.</w:t>
      </w:r>
    </w:p>
    <w:p>
      <w:pPr>
        <w:jc w:val="both"/>
      </w:pPr>
      <w:r>
        <w:rPr/>
        <w:t xml:space="preserve">2. Er behauptet, dass die Inhaber der Github-Passwörter ihm durch Treuhandschaft und deliktsrechtlich in der Schuld stehen.</w:t>
      </w:r>
    </w:p>
    <w:p>
      <w:pPr>
        <w:jc w:val="both"/>
      </w:pPr>
      <w:r>
        <w:rPr/>
        <w:t xml:space="preserve">3. Er möchte seine Kryptomünzen in vier verschiedenen Bitcoin-Blockchains zurückhaben.</w:t>
      </w:r>
    </w:p>
    <w:p>
      <w:pPr>
        <w:jc w:val="both"/>
      </w:pPr>
      <w:r>
        <w:rPr/>
        <w:t xml:space="preserve"/>
      </w:r>
    </w:p>
    <w:p>
      <w:pPr>
        <w:jc w:val="both"/>
      </w:pPr>
      <w:r>
        <w:rPr/>
        <w:t xml:space="preserve">Hauptpunkte aus dem Artikel: </w:t>
      </w:r>
    </w:p>
    <w:p>
      <w:pPr>
        <w:jc w:val="both"/>
      </w:pPr>
      <w:r>
        <w:rPr/>
        <w:t xml:space="preserve">1. Der australische Computerwissenschaftler Craig Wright hat fünfzehn Programmierer und den schweizerischen Verein Bitcoin Association for BSV geklagt, um die Blockchain zu manipulieren, um seine verlorenen Bitcoins im Wert von 4 Millionen US-Dollar zurückzubekommen. </w:t>
      </w:r>
    </w:p>
    <w:p>
      <w:pPr>
        <w:jc w:val="both"/>
      </w:pPr>
      <w:r>
        <w:rPr/>
        <w:t xml:space="preserve">2. Juristisch behauptet Wright, dass die Inhaber der Github-Passwörter ihm durch Treuhandschaft (fiduciary duty) und darauf aufbauend auch deliktsrechtlich (duty in tort) in der Schuld stehen. </w:t>
      </w:r>
    </w:p>
    <w:p>
      <w:pPr>
        <w:jc w:val="both"/>
      </w:pPr>
      <w:r>
        <w:rPr/>
        <w:t xml:space="preserve">3. Die Bitcoin-Blockchains sind gemeinsam genutzte, öffentliche Buchungssysteme; deren Transaktionen werden mit hohem Aufwand durch ein verteiltes Konsens-System bestätigt und dann unabänderlich gespeichert.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ist insgesamt vertrauenswürdig und zuverlässig, da er einen objektiven Blick auf die Situation bietet und alle relevanten Informationen enthält, die benötigt werden, um ein komplettes Verständnis des Themas zu erlangen. Es gibt jedoch einige Punkte, bei denen es an Einblicken in mögliche Verzerrungen fehlt oder nicht belegte Behauptungen gemacht werden. Zum Beispiel wird nicht erklärt, warum Wright glaubt, dass die Inhaber der Github-Passwörter ihm treuhänderisch oder deliktsrechtlich in der Schuld stehen sollten; es gibt keine Beweise für diese Behauptung oder Erklärung des juristischen Angelpunkts hinter Wrights Klage. Darüber hinaus fehlen Überlegungen über mögliche Risiken oder Nebeneffekte einer solchen Manipulation der Blockchain sowie unerforschte Gegendarstellung beider Seiten des Falls - obwohl dies wahrscheinlich nicht Teil des Artikels ist - aber es ist wichtig anzumerken, dass es keine Hinweise auf Werbung oder Befangenheit gibt und alle Informationen gleichmäßig präsentiert wurden. Insgesam</w:t>
      </w:r>
    </w:p>
    <w:p>
      <w:pPr>
        <w:pStyle w:val="Heading1"/>
      </w:pPr>
      <w:bookmarkStart w:id="5" w:name="_Toc5"/>
      <w:r>
        <w:t>Topics for further research:</w:t>
      </w:r>
      <w:bookmarkEnd w:id="5"/>
    </w:p>
    <w:p>
      <w:pPr>
        <w:spacing w:after="0"/>
        <w:numPr>
          <w:ilvl w:val="0"/>
          <w:numId w:val="2"/>
        </w:numPr>
      </w:pPr>
      <w:r>
        <w:rPr/>
        <w:t xml:space="preserve">Wright vs. Kleiman: Einblick in den Fall</w:t>
      </w:r>
    </w:p>
    <w:p>
      <w:pPr>
        <w:spacing w:after="0"/>
        <w:numPr>
          <w:ilvl w:val="0"/>
          <w:numId w:val="2"/>
        </w:numPr>
      </w:pPr>
      <w:r>
        <w:rPr/>
        <w:t xml:space="preserve">Juristische Implikationen der Blockchain-Manipulation</w:t>
      </w:r>
    </w:p>
    <w:p>
      <w:pPr>
        <w:spacing w:after="0"/>
        <w:numPr>
          <w:ilvl w:val="0"/>
          <w:numId w:val="2"/>
        </w:numPr>
      </w:pPr>
      <w:r>
        <w:rPr/>
        <w:t xml:space="preserve">Risiken der Blockchain-Manipulation</w:t>
      </w:r>
    </w:p>
    <w:p>
      <w:pPr>
        <w:spacing w:after="0"/>
        <w:numPr>
          <w:ilvl w:val="0"/>
          <w:numId w:val="2"/>
        </w:numPr>
      </w:pPr>
      <w:r>
        <w:rPr/>
        <w:t xml:space="preserve">Unerforschte Gegendarstellungen beider Seiten des Falls</w:t>
      </w:r>
    </w:p>
    <w:p>
      <w:pPr>
        <w:spacing w:after="0"/>
        <w:numPr>
          <w:ilvl w:val="0"/>
          <w:numId w:val="2"/>
        </w:numPr>
      </w:pPr>
      <w:r>
        <w:rPr/>
        <w:t xml:space="preserve">Treuhänderische oder deliktsrechtliche Schuld der Github-Passwortinhaber</w:t>
      </w:r>
    </w:p>
    <w:p>
      <w:pPr>
        <w:numPr>
          <w:ilvl w:val="0"/>
          <w:numId w:val="2"/>
        </w:numPr>
      </w:pPr>
      <w:r>
        <w:rPr/>
        <w:t xml:space="preserve">Werbung oder Befangenheit in Bezug auf Wright vs. Kleiman Fall</w:t>
      </w:r>
    </w:p>
    <w:p>
      <w:pPr>
        <w:pStyle w:val="Heading1"/>
      </w:pPr>
      <w:bookmarkStart w:id="6" w:name="_Toc6"/>
      <w:r>
        <w:t>Report location:</w:t>
      </w:r>
      <w:bookmarkEnd w:id="6"/>
    </w:p>
    <w:p>
      <w:hyperlink r:id="rId8" w:history="1">
        <w:r>
          <w:rPr>
            <w:color w:val="2980b9"/>
            <w:u w:val="single"/>
          </w:rPr>
          <w:t xml:space="preserve">https://www.fullpicture.app/item/af2050b1d3712404c01c279b9835c6f9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C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ise.de/news/Bitcoin-Programmierer-muessen-vielleicht-die-Blockchain-manipulieren-7489900.html?seite=all" TargetMode="External"/><Relationship Id="rId8" Type="http://schemas.openxmlformats.org/officeDocument/2006/relationships/hyperlink" Target="https://www.fullpicture.app/item/af2050b1d3712404c01c279b9835c6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2023-03-01T02:14:20+01:00</dcterms:created>
  <dcterms:modified xsi:type="dcterms:W3CDTF">2023-03-01T02:14:20+01:00</dcterms:modified>
</cp:coreProperties>
</file>

<file path=docProps/custom.xml><?xml version="1.0" encoding="utf-8"?>
<Properties xmlns="http://schemas.openxmlformats.org/officeDocument/2006/custom-properties" xmlns:vt="http://schemas.openxmlformats.org/officeDocument/2006/docPropsVTypes"/>
</file>