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生物质基碳气凝胶/Fe3O4@PEG相变复合材料，在热能存储中具有令人满意的电磁干扰屏蔽和多源驱动热管理 - ScienceDirect</w:t>
      </w:r>
      <w:br/>
      <w:hyperlink r:id="rId7" w:history="1">
        <w:r>
          <w:rPr>
            <w:color w:val="2980b9"/>
            <w:u w:val="single"/>
          </w:rPr>
          <w:t xml:space="preserve">https://www.sciencedirect.com/science/article/pii/S1359835X22004298?via%3Dihub=</w:t>
        </w:r>
      </w:hyperlink>
    </w:p>
    <w:p>
      <w:pPr>
        <w:pStyle w:val="Heading1"/>
      </w:pPr>
      <w:bookmarkStart w:id="2" w:name="_Toc2"/>
      <w:r>
        <w:t>Article summary:</w:t>
      </w:r>
      <w:bookmarkEnd w:id="2"/>
    </w:p>
    <w:p>
      <w:pPr>
        <w:jc w:val="both"/>
      </w:pPr>
      <w:r>
        <w:rPr/>
        <w:t xml:space="preserve">1. 本研究制备了生物质基碳气凝胶/Fe3O4@PEG相变复合材料，具有优异的电磁干扰屏蔽和多源驱动的热管理性能。</w:t>
      </w:r>
    </w:p>
    <w:p>
      <w:pPr>
        <w:jc w:val="both"/>
      </w:pPr>
      <w:r>
        <w:rPr/>
        <w:t xml:space="preserve">2. 生物质基碳气凝胶/Fe3O4@PEG相变复合材料具有高导电性和高潜热焓，可实现多种能量转换方式，包括光到热、磁到热和电到热转换。</w:t>
      </w:r>
    </w:p>
    <w:p>
      <w:pPr>
        <w:jc w:val="both"/>
      </w:pPr>
      <w:r>
        <w:rPr/>
        <w:t xml:space="preserve">3. 这种复合材料在电子设备中具有广泛应用前景，可以同时解决电磁干扰和热管理问题。</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到作者的背景和利益关系，因此无法确定是否存在潜在偏见。然而，由于该文章发表在ScienceDirect上，这是一个经过同行评审的学术出版平台，可以认为该文章经过了一定程度的审核和筛选。</w:t>
      </w:r>
    </w:p>
    <w:p>
      <w:pPr>
        <w:jc w:val="both"/>
      </w:pPr>
      <w:r>
        <w:rPr/>
        <w:t xml:space="preserve"/>
      </w:r>
    </w:p>
    <w:p>
      <w:pPr>
        <w:jc w:val="both"/>
      </w:pPr>
      <w:r>
        <w:rPr/>
        <w:t xml:space="preserve">2. 片面报道：文章只强调了生物质基碳气凝胶/Fe3O4@PEG相变复合材料在热能存储中具有令人满意的电磁干扰屏蔽和多源驱动热管理的优点，但没有提及任何可能存在的缺点或限制条件。这种片面报道可能导致读者对该材料的实际应用和潜在风险缺乏全面的了解。</w:t>
      </w:r>
    </w:p>
    <w:p>
      <w:pPr>
        <w:jc w:val="both"/>
      </w:pPr>
      <w:r>
        <w:rPr/>
        <w:t xml:space="preserve"/>
      </w:r>
    </w:p>
    <w:p>
      <w:pPr>
        <w:jc w:val="both"/>
      </w:pPr>
      <w:r>
        <w:rPr/>
        <w:t xml:space="preserve">3. 无根据的主张：文章声称生物质基碳气凝胶/Fe3O4@PEG相变复合材料具有高电导率（281.1 S/m），但没有提供相关实验证据或数据支持这一主张。缺乏实验证据使得读者难以确认该材料是否真正具有高电导率。</w:t>
      </w:r>
    </w:p>
    <w:p>
      <w:pPr>
        <w:jc w:val="both"/>
      </w:pPr>
      <w:r>
        <w:rPr/>
        <w:t xml:space="preserve"/>
      </w:r>
    </w:p>
    <w:p>
      <w:pPr>
        <w:jc w:val="both"/>
      </w:pPr>
      <w:r>
        <w:rPr/>
        <w:t xml:space="preserve">4. 缺失的考虑点：文章没有讨论生物质基碳气凝胶/Fe3O4@PEG相变复合材料的制备过程中可能存在的环境影响或可持续性问题。此外，文章也没有考虑该材料在实际应用中可能面临的挑战，如成本、稳定性和可扩展性等方面。</w:t>
      </w:r>
    </w:p>
    <w:p>
      <w:pPr>
        <w:jc w:val="both"/>
      </w:pPr>
      <w:r>
        <w:rPr/>
        <w:t xml:space="preserve"/>
      </w:r>
    </w:p>
    <w:p>
      <w:pPr>
        <w:jc w:val="both"/>
      </w:pPr>
      <w:r>
        <w:rPr/>
        <w:t xml:space="preserve">5. 所提出主张的缺失证据：文章声称生物质基碳气凝胶/Fe3O4@PEG相变复合材料具有优异的蓄热能力和较好的电磁干扰屏蔽效果，但没有提供详细的实验数据或结果来支持这些主张。缺乏实验证据使得读者难以确认该材料是否真正具有所声称的性能。</w:t>
      </w:r>
    </w:p>
    <w:p>
      <w:pPr>
        <w:jc w:val="both"/>
      </w:pPr>
      <w:r>
        <w:rPr/>
        <w:t xml:space="preserve"/>
      </w:r>
    </w:p>
    <w:p>
      <w:pPr>
        <w:jc w:val="both"/>
      </w:pPr>
      <w:r>
        <w:rPr/>
        <w:t xml:space="preserve">6. 未探索的反驳：文章没有探讨其他学术观点或研究结果与其所提出主张之间的冲突或差异。这种未探索反驳可能导致读者对该材料的实际性能和潜在应用范围缺乏全面了解。</w:t>
      </w:r>
    </w:p>
    <w:p>
      <w:pPr>
        <w:jc w:val="both"/>
      </w:pPr>
      <w:r>
        <w:rPr/>
        <w:t xml:space="preserve"/>
      </w:r>
    </w:p>
    <w:p>
      <w:pPr>
        <w:jc w:val="both"/>
      </w:pPr>
      <w:r>
        <w:rPr/>
        <w:t xml:space="preserve">7. 宣传内容和偏袒：文章使用了一些宣传性语言，如“令人满意”、“优异”等词汇来描述生物质基碳气凝胶/Fe3O4@PEG相变复合材料的性能。这种宣传内容可能使读者对该材料的实际性能产生过高的期望，并忽视了其他可能存在的问题。</w:t>
      </w:r>
    </w:p>
    <w:p>
      <w:pPr>
        <w:jc w:val="both"/>
      </w:pPr>
      <w:r>
        <w:rPr/>
        <w:t xml:space="preserve"/>
      </w:r>
    </w:p>
    <w:p>
      <w:pPr>
        <w:jc w:val="both"/>
      </w:pPr>
      <w:r>
        <w:rPr/>
        <w:t xml:space="preserve">综上所述，上述文章在描述生物质基碳气凝胶/Fe3O4@PEG相变复合材料时存在一些潜在偏见、片面报道、无根据的主张、缺失的考虑点和证据，以及未探索的反驳。读者应保持批判思维并进一步研究该材料的实际性能和潜在应用范围。</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材料的缺点或限制条件
</w:t>
      </w:r>
    </w:p>
    <w:p>
      <w:pPr>
        <w:spacing w:after="0"/>
        <w:numPr>
          <w:ilvl w:val="0"/>
          <w:numId w:val="2"/>
        </w:numPr>
      </w:pPr>
      <w:r>
        <w:rPr/>
        <w:t xml:space="preserve">材料的电导率实验证据
</w:t>
      </w:r>
    </w:p>
    <w:p>
      <w:pPr>
        <w:spacing w:after="0"/>
        <w:numPr>
          <w:ilvl w:val="0"/>
          <w:numId w:val="2"/>
        </w:numPr>
      </w:pPr>
      <w:r>
        <w:rPr/>
        <w:t xml:space="preserve">材料制备过程中的环境影响和可持续性问题
</w:t>
      </w:r>
    </w:p>
    <w:p>
      <w:pPr>
        <w:spacing w:after="0"/>
        <w:numPr>
          <w:ilvl w:val="0"/>
          <w:numId w:val="2"/>
        </w:numPr>
      </w:pPr>
      <w:r>
        <w:rPr/>
        <w:t xml:space="preserve">材料的蓄热能力和电磁干扰屏蔽效果的实验数据
</w:t>
      </w:r>
    </w:p>
    <w:p>
      <w:pPr>
        <w:numPr>
          <w:ilvl w:val="0"/>
          <w:numId w:val="2"/>
        </w:numPr>
      </w:pPr>
      <w:r>
        <w:rPr/>
        <w:t xml:space="preserve">其他学术观点或研究结果与文章主张的冲突或差异</w:t>
      </w:r>
    </w:p>
    <w:p>
      <w:pPr>
        <w:pStyle w:val="Heading1"/>
      </w:pPr>
      <w:bookmarkStart w:id="6" w:name="_Toc6"/>
      <w:r>
        <w:t>Report location:</w:t>
      </w:r>
      <w:bookmarkEnd w:id="6"/>
    </w:p>
    <w:p>
      <w:hyperlink r:id="rId8" w:history="1">
        <w:r>
          <w:rPr>
            <w:color w:val="2980b9"/>
            <w:u w:val="single"/>
          </w:rPr>
          <w:t xml:space="preserve">https://www.fullpicture.app/item/af402ce945c9715477ec0307b2362bac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D46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59835X22004298?via%3Dihub=" TargetMode="External"/><Relationship Id="rId8" Type="http://schemas.openxmlformats.org/officeDocument/2006/relationships/hyperlink" Target="https://www.fullpicture.app/item/af402ce945c9715477ec0307b2362b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2023-09-02T05:14:36+02:00</dcterms:created>
  <dcterms:modified xsi:type="dcterms:W3CDTF">2023-09-02T05:14:36+02:00</dcterms:modified>
</cp:coreProperties>
</file>

<file path=docProps/custom.xml><?xml version="1.0" encoding="utf-8"?>
<Properties xmlns="http://schemas.openxmlformats.org/officeDocument/2006/custom-properties" xmlns:vt="http://schemas.openxmlformats.org/officeDocument/2006/docPropsVTypes"/>
</file>