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Fossil-Fuel and Food Systems Equally Dominate Anthropogenic Methane Emissions in China | Environmental Science &amp; Technology</w:t>
      </w:r>
      <w:br/>
      <w:hyperlink r:id="rId7" w:history="1">
        <w:r>
          <w:rPr>
            <w:color w:val="2980b9"/>
            <w:u w:val="single"/>
          </w:rPr>
          <w:t xml:space="preserve">https://pubs.acs.org/doi/10.1021/acs.est.2c07933</w:t>
        </w:r>
      </w:hyperlink>
    </w:p>
    <w:p>
      <w:pPr>
        <w:pStyle w:val="Heading1"/>
      </w:pPr>
      <w:bookmarkStart w:id="2" w:name="_Toc2"/>
      <w:r>
        <w:t>Article summary:</w:t>
      </w:r>
      <w:bookmarkEnd w:id="2"/>
    </w:p>
    <w:p>
      <w:pPr>
        <w:jc w:val="both"/>
      </w:pPr>
      <w:r>
        <w:rPr/>
        <w:t xml:space="preserve">1. The UNFCCC 1.5 °C target is being jeopardized by the increasing atmospheric methane (CH4) levels.</w:t>
      </w:r>
    </w:p>
    <w:p>
      <w:pPr>
        <w:jc w:val="both"/>
      </w:pPr>
      <w:r>
        <w:rPr/>
        <w:t xml:space="preserve">2. China has made an ambitious pledge to reach CO2 emission peaks by 2030 and neutrality by 2060, but CH4 emissions are not considered in this pledge.</w:t>
      </w:r>
    </w:p>
    <w:p>
      <w:pPr>
        <w:jc w:val="both"/>
      </w:pPr>
      <w:r>
        <w:rPr/>
        <w:t xml:space="preserve">3. This study develops a database of CH4 emissions from fossil-fuel and food systems in China to better understand sources of discrepancies among inventories and provide helpful suggestions for further improvements in estimations and policymaking related to the mitigation of CH4 emissions.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anthropogenic methane (CH4) emissions in China, focusing on both fossil-fuel and food systems. The authors have developed a database of CH4 emissions from these two systems, which can help understand sources of discrepancies among inventories and provide helpful suggestions for further improvements in estimations and policymaking related to the mitigation of CH4 emissions. The article is well-researched, with detailed information about source categories, surrogate indexes, emission factors, etc., as well as figures and tables that support the claims made throughout the text. </w:t>
      </w:r>
    </w:p>
    <w:p>
      <w:pPr>
        <w:jc w:val="both"/>
      </w:pPr>
      <w:r>
        <w:rPr/>
        <w:t xml:space="preserve">However, there are some potential biases that should be noted when considering this article's trustworthiness and reliability. For example, while the authors do mention other datasets such as EDGAR, GAINS, FAOSTAT emission data, they do not explore any counterarguments or alternative perspectives that may exist within these datasets or other sources outside them. Additionally, while the authors note that global food system emissions account for 34% of total anthropogenic carbon emissions, they do not provide any evidence or further exploration into this claim beyond citing one source. Furthermore, while the authors discuss various source categories that are missing from previous provincial anthropogenic CH4 inventories such as natural gas vehicles or biogas digesters, they do not provide any evidence or discussion regarding why these sources may be missing or how their inclusion could affect estimates of total anthropogenic CH4 emissions in China. </w:t>
      </w:r>
    </w:p>
    <w:p>
      <w:pPr>
        <w:jc w:val="both"/>
      </w:pPr>
      <w:r>
        <w:rPr/>
        <w:t xml:space="preserve">In conclusion, while this article provides a comprehensive overview of anthropogenic methane (CH4) emissions in China from both fossil-fuel and food systems with detailed information about source categories and surrogate indexes used to estimate these emissions at a high spatial resolution level, there are some potential biases that should be noted when considering its trustworthiness and reliability such as lack of exploration into counterarguments or alternative perspectives from other datasets or sources outside them; lack of evidence for certain claims made; lack of discussion regarding why certain source categories may be missing from previous provincial inventories; etc.</w:t>
      </w:r>
    </w:p>
    <w:p>
      <w:pPr>
        <w:pStyle w:val="Heading1"/>
      </w:pPr>
      <w:bookmarkStart w:id="5" w:name="_Toc5"/>
      <w:r>
        <w:t>Topics for further research:</w:t>
      </w:r>
      <w:bookmarkEnd w:id="5"/>
    </w:p>
    <w:p>
      <w:pPr>
        <w:spacing w:after="0"/>
        <w:numPr>
          <w:ilvl w:val="0"/>
          <w:numId w:val="2"/>
        </w:numPr>
      </w:pPr>
      <w:r>
        <w:rPr/>
        <w:t xml:space="preserve">Anthropogenic methane emissions in China – counterarguments</w:t>
      </w:r>
    </w:p>
    <w:p>
      <w:pPr>
        <w:spacing w:after="0"/>
        <w:numPr>
          <w:ilvl w:val="0"/>
          <w:numId w:val="2"/>
        </w:numPr>
      </w:pPr>
      <w:r>
        <w:rPr/>
        <w:t xml:space="preserve">Anthropogenic methane emissions in China – alternative perspectives</w:t>
      </w:r>
    </w:p>
    <w:p>
      <w:pPr>
        <w:spacing w:after="0"/>
        <w:numPr>
          <w:ilvl w:val="0"/>
          <w:numId w:val="2"/>
        </w:numPr>
      </w:pPr>
      <w:r>
        <w:rPr/>
        <w:t xml:space="preserve">Anthropogenic methane emissions in China – evidence for claims</w:t>
      </w:r>
    </w:p>
    <w:p>
      <w:pPr>
        <w:spacing w:after="0"/>
        <w:numPr>
          <w:ilvl w:val="0"/>
          <w:numId w:val="2"/>
        </w:numPr>
      </w:pPr>
      <w:r>
        <w:rPr/>
        <w:t xml:space="preserve">Anthropogenic methane emissions in China – missing source categories</w:t>
      </w:r>
    </w:p>
    <w:p>
      <w:pPr>
        <w:spacing w:after="0"/>
        <w:numPr>
          <w:ilvl w:val="0"/>
          <w:numId w:val="2"/>
        </w:numPr>
      </w:pPr>
      <w:r>
        <w:rPr/>
        <w:t xml:space="preserve">Anthropogenic methane emissions in China – mitigation strategies</w:t>
      </w:r>
    </w:p>
    <w:p>
      <w:pPr>
        <w:numPr>
          <w:ilvl w:val="0"/>
          <w:numId w:val="2"/>
        </w:numPr>
      </w:pPr>
      <w:r>
        <w:rPr/>
        <w:t xml:space="preserve">Anthropogenic methane emissions in China – policymaking implications</w:t>
      </w:r>
    </w:p>
    <w:p>
      <w:pPr>
        <w:pStyle w:val="Heading1"/>
      </w:pPr>
      <w:bookmarkStart w:id="6" w:name="_Toc6"/>
      <w:r>
        <w:t>Report location:</w:t>
      </w:r>
      <w:bookmarkEnd w:id="6"/>
    </w:p>
    <w:p>
      <w:hyperlink r:id="rId8" w:history="1">
        <w:r>
          <w:rPr>
            <w:color w:val="2980b9"/>
            <w:u w:val="single"/>
          </w:rPr>
          <w:t xml:space="preserve">https://www.fullpicture.app/item/af4903ede0e692b95a929df1b25864a4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CDE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est.2c07933" TargetMode="External"/><Relationship Id="rId8" Type="http://schemas.openxmlformats.org/officeDocument/2006/relationships/hyperlink" Target="https://www.fullpicture.app/item/af4903ede0e692b95a929df1b25864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2023-02-19T09:06:06+01:00</dcterms:created>
  <dcterms:modified xsi:type="dcterms:W3CDTF">2023-02-19T09:06:06+01:00</dcterms:modified>
</cp:coreProperties>
</file>

<file path=docProps/custom.xml><?xml version="1.0" encoding="utf-8"?>
<Properties xmlns="http://schemas.openxmlformats.org/officeDocument/2006/custom-properties" xmlns:vt="http://schemas.openxmlformats.org/officeDocument/2006/docPropsVTypes"/>
</file>