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Controlling bubble generation by femtosecond laser-induced filamentation | Scientific Reports</w:t>
      </w:r>
      <w:br/>
      <w:hyperlink r:id="rId7" w:history="1">
        <w:r>
          <w:rPr>
            <w:color w:val="2980b9"/>
            <w:u w:val="single"/>
          </w:rPr>
          <w:t xml:space="preserve">https://www.nature.com/articles/s41598-022-20066-1</w:t>
        </w:r>
      </w:hyperlink>
    </w:p>
    <w:p>
      <w:pPr>
        <w:pStyle w:val="Heading1"/>
      </w:pPr>
      <w:bookmarkStart w:id="2" w:name="_Toc2"/>
      <w:r>
        <w:t>Article summary:</w:t>
      </w:r>
      <w:bookmarkEnd w:id="2"/>
    </w:p>
    <w:p>
      <w:pPr>
        <w:jc w:val="both"/>
      </w:pPr>
      <w:r>
        <w:rPr/>
        <w:t xml:space="preserve">1. Femtosecond laser pulses can be used to generate microbubbles in a liquid medium.</w:t>
      </w:r>
    </w:p>
    <w:p>
      <w:pPr>
        <w:jc w:val="both"/>
      </w:pPr>
      <w:r>
        <w:rPr/>
        <w:t xml:space="preserve">2. Multiple laser pulses at 1 kHz repetition rate are used to accurately determine the filament length and diameter.</w:t>
      </w:r>
    </w:p>
    <w:p>
      <w:pPr>
        <w:jc w:val="both"/>
      </w:pPr>
      <w:r>
        <w:rPr/>
        <w:t xml:space="preserve">3. The collapse of the microbubble imparts fragments adequate momentum to disperse horizontally before rising vertically in the direction of the liquid surface.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how femtosecond laser-induced filamentation can be used to control bubble generation in a liquid medium. The article is well-researched and provides evidence for its claims, such as citing other studies that have been conducted on this topic. Additionally, the article does not appear to be biased or one-sided, as it presents both sides of the argument equally and does not make any unsupported claims. </w:t>
      </w:r>
    </w:p>
    <w:p>
      <w:pPr>
        <w:jc w:val="both"/>
      </w:pPr>
      <w:r>
        <w:rPr/>
        <w:t xml:space="preserve">However, there are some points that could be explored further in order to improve the trustworthiness of the article. For example, while the article mentions that multiple laser pulses at 1 kHz repetition rate are used to accurately determine filament length and diameter, it does not provide any evidence or data to support this claim. Additionally, while the article mentions possible risks associated with using femtosecond laser-induced filamentation for bubble generation, it does not provide any details on what these risks may be or how they can be mitigated. Finally, while the article mentions Bjerknes force as a factor influencing bubble coalescence, it does not provide any further explanation or detail on what this force is or how it works. </w:t>
      </w:r>
    </w:p>
    <w:p>
      <w:pPr>
        <w:jc w:val="both"/>
      </w:pPr>
      <w:r>
        <w:rPr/>
        <w:t xml:space="preserve">In conclusion, while overall reliable and trustworthy, there are some areas where more research could be done in order to improve its trustworthiness and reliability even further.</w:t>
      </w:r>
    </w:p>
    <w:p>
      <w:pPr>
        <w:pStyle w:val="Heading1"/>
      </w:pPr>
      <w:bookmarkStart w:id="5" w:name="_Toc5"/>
      <w:r>
        <w:t>Topics for further research:</w:t>
      </w:r>
      <w:bookmarkEnd w:id="5"/>
    </w:p>
    <w:p>
      <w:pPr>
        <w:spacing w:after="0"/>
        <w:numPr>
          <w:ilvl w:val="0"/>
          <w:numId w:val="2"/>
        </w:numPr>
      </w:pPr>
      <w:r>
        <w:rPr/>
        <w:t xml:space="preserve">Femtosecond laser-induced filamentation</w:t>
      </w:r>
    </w:p>
    <w:p>
      <w:pPr>
        <w:spacing w:after="0"/>
        <w:numPr>
          <w:ilvl w:val="0"/>
          <w:numId w:val="2"/>
        </w:numPr>
      </w:pPr>
      <w:r>
        <w:rPr/>
        <w:t xml:space="preserve">Bubble generation in liquid medium</w:t>
      </w:r>
    </w:p>
    <w:p>
      <w:pPr>
        <w:spacing w:after="0"/>
        <w:numPr>
          <w:ilvl w:val="0"/>
          <w:numId w:val="2"/>
        </w:numPr>
      </w:pPr>
      <w:r>
        <w:rPr/>
        <w:t xml:space="preserve">Laser pulse repetition rate</w:t>
      </w:r>
    </w:p>
    <w:p>
      <w:pPr>
        <w:spacing w:after="0"/>
        <w:numPr>
          <w:ilvl w:val="0"/>
          <w:numId w:val="2"/>
        </w:numPr>
      </w:pPr>
      <w:r>
        <w:rPr/>
        <w:t xml:space="preserve">Risks associated with femtosecond laser-induced filamentation</w:t>
      </w:r>
    </w:p>
    <w:p>
      <w:pPr>
        <w:spacing w:after="0"/>
        <w:numPr>
          <w:ilvl w:val="0"/>
          <w:numId w:val="2"/>
        </w:numPr>
      </w:pPr>
      <w:r>
        <w:rPr/>
        <w:t xml:space="preserve">Bjerknes force</w:t>
      </w:r>
    </w:p>
    <w:p>
      <w:pPr>
        <w:numPr>
          <w:ilvl w:val="0"/>
          <w:numId w:val="2"/>
        </w:numPr>
      </w:pPr>
      <w:r>
        <w:rPr/>
        <w:t xml:space="preserve">Bubble coalescence</w:t>
      </w:r>
    </w:p>
    <w:p>
      <w:pPr>
        <w:pStyle w:val="Heading1"/>
      </w:pPr>
      <w:bookmarkStart w:id="6" w:name="_Toc6"/>
      <w:r>
        <w:t>Report location:</w:t>
      </w:r>
      <w:bookmarkEnd w:id="6"/>
    </w:p>
    <w:p>
      <w:hyperlink r:id="rId8" w:history="1">
        <w:r>
          <w:rPr>
            <w:color w:val="2980b9"/>
            <w:u w:val="single"/>
          </w:rPr>
          <w:t xml:space="preserve">https://www.fullpicture.app/item/af587fd9212d538c6362b0f0453cbc8c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33E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8-022-20066-1" TargetMode="External"/><Relationship Id="rId8" Type="http://schemas.openxmlformats.org/officeDocument/2006/relationships/hyperlink" Target="https://www.fullpicture.app/item/af587fd9212d538c6362b0f0453cbc8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2023-02-24T00:01:20+01:00</dcterms:created>
  <dcterms:modified xsi:type="dcterms:W3CDTF">2023-02-24T00:01:20+01:00</dcterms:modified>
</cp:coreProperties>
</file>

<file path=docProps/custom.xml><?xml version="1.0" encoding="utf-8"?>
<Properties xmlns="http://schemas.openxmlformats.org/officeDocument/2006/custom-properties" xmlns:vt="http://schemas.openxmlformats.org/officeDocument/2006/docPropsVTypes"/>
</file>