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Lenovo Commits to net-zero emissions by 2050 validated by SBTi</w:t>
      </w:r>
      <w:br/>
      <w:hyperlink r:id="rId7" w:history="1">
        <w:r>
          <w:rPr>
            <w:color w:val="2980b9"/>
            <w:u w:val="single"/>
          </w:rPr>
          <w:t xml:space="preserve">https://news.lenovo.com/pressroom/press-releases/lenovo-commits-net-zero-by-2050-validated-by-science-based-targets-initiative/</w:t>
        </w:r>
      </w:hyperlink>
    </w:p>
    <w:p>
      <w:pPr>
        <w:pStyle w:val="Heading1"/>
      </w:pPr>
      <w:bookmarkStart w:id="2" w:name="_Toc2"/>
      <w:r>
        <w:t>Article summary:</w:t>
      </w:r>
      <w:bookmarkEnd w:id="2"/>
    </w:p>
    <w:p>
      <w:pPr>
        <w:jc w:val="both"/>
      </w:pPr>
      <w:r>
        <w:rPr/>
        <w:t xml:space="preserve">1. Lenovo has committed to reaching net-zero greenhouse gas emissions by 2050, validated and approved by the Science Based Targets initiative.</w:t>
      </w:r>
    </w:p>
    <w:p>
      <w:pPr>
        <w:jc w:val="both"/>
      </w:pPr>
      <w:r>
        <w:rPr/>
        <w:t xml:space="preserve">2. Lenovo is taking a scientific, collaborative and accountable approach to reducing emissions, aligning goals to the SBTi for accountability.</w:t>
      </w:r>
    </w:p>
    <w:p>
      <w:pPr>
        <w:jc w:val="both"/>
      </w:pPr>
      <w:r>
        <w:rPr/>
        <w:t xml:space="preserve">3. Lenovo's strategies for reducing emissions include reducing environmental impact of products, harnessing innovation in manufacturing, and decreasing emissions across operations and value chain.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as it provides evidence for its claims with references to the Science Based Targets initiative (SBTi), a partnership between the UN Global Compact, CDP, World Resources Institute and World Wide Fund for Nature. It also provides detailed information about Lenovo’s commitment to reach net-zero greenhouse gas emissions by 2050 and its strategies for achieving this goal. The article does not appear to be biased or one-sided as it presents both sides of the argument equally. It also does not contain any promotional content or partiality towards any particular side of the argument. The article does not appear to be missing any points of consideration or evidence for its claims made as it provides detailed information about Lenovo’s commitment and strategies for achieving this goal. Furthermore, it does not appear to be missing any counterarguments or unexplored perspectives as it presents both sides of the argument equally. Finally, the article does note possible risks associated with reaching net-zero emissions by 2050 such as standardization, adaptation and accountability which are all addressed in detail in the article.</w:t>
      </w:r>
    </w:p>
    <w:p>
      <w:pPr>
        <w:pStyle w:val="Heading1"/>
      </w:pPr>
      <w:bookmarkStart w:id="5" w:name="_Toc5"/>
      <w:r>
        <w:t>Topics for further research:</w:t>
      </w:r>
      <w:bookmarkEnd w:id="5"/>
    </w:p>
    <w:p>
      <w:pPr>
        <w:spacing w:after="0"/>
        <w:numPr>
          <w:ilvl w:val="0"/>
          <w:numId w:val="2"/>
        </w:numPr>
      </w:pPr>
      <w:r>
        <w:rPr/>
        <w:t xml:space="preserve">Carbon offsetting strategies</w:t>
      </w:r>
    </w:p>
    <w:p>
      <w:pPr>
        <w:spacing w:after="0"/>
        <w:numPr>
          <w:ilvl w:val="0"/>
          <w:numId w:val="2"/>
        </w:numPr>
      </w:pPr>
      <w:r>
        <w:rPr/>
        <w:t xml:space="preserve">Renewable energy sources</w:t>
      </w:r>
    </w:p>
    <w:p>
      <w:pPr>
        <w:spacing w:after="0"/>
        <w:numPr>
          <w:ilvl w:val="0"/>
          <w:numId w:val="2"/>
        </w:numPr>
      </w:pPr>
      <w:r>
        <w:rPr/>
        <w:t xml:space="preserve">Climate change mitigation</w:t>
      </w:r>
    </w:p>
    <w:p>
      <w:pPr>
        <w:spacing w:after="0"/>
        <w:numPr>
          <w:ilvl w:val="0"/>
          <w:numId w:val="2"/>
        </w:numPr>
      </w:pPr>
      <w:r>
        <w:rPr/>
        <w:t xml:space="preserve">Corporate sustainability initiatives</w:t>
      </w:r>
    </w:p>
    <w:p>
      <w:pPr>
        <w:spacing w:after="0"/>
        <w:numPr>
          <w:ilvl w:val="0"/>
          <w:numId w:val="2"/>
        </w:numPr>
      </w:pPr>
      <w:r>
        <w:rPr/>
        <w:t xml:space="preserve">Environmental impact assessment</w:t>
      </w:r>
    </w:p>
    <w:p>
      <w:pPr>
        <w:numPr>
          <w:ilvl w:val="0"/>
          <w:numId w:val="2"/>
        </w:numPr>
      </w:pPr>
      <w:r>
        <w:rPr/>
        <w:t xml:space="preserve">Greenhouse gas emissions reduction</w:t>
      </w:r>
    </w:p>
    <w:p>
      <w:pPr>
        <w:pStyle w:val="Heading1"/>
      </w:pPr>
      <w:bookmarkStart w:id="6" w:name="_Toc6"/>
      <w:r>
        <w:t>Report location:</w:t>
      </w:r>
      <w:bookmarkEnd w:id="6"/>
    </w:p>
    <w:p>
      <w:hyperlink r:id="rId8" w:history="1">
        <w:r>
          <w:rPr>
            <w:color w:val="2980b9"/>
            <w:u w:val="single"/>
          </w:rPr>
          <w:t xml:space="preserve">https://www.fullpicture.app/item/af5e2540258351a6aa4baf37999525ab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6D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lenovo.com/pressroom/press-releases/lenovo-commits-net-zero-by-2050-validated-by-science-based-targets-initiative/" TargetMode="External"/><Relationship Id="rId8" Type="http://schemas.openxmlformats.org/officeDocument/2006/relationships/hyperlink" Target="https://www.fullpicture.app/item/af5e2540258351a6aa4baf37999525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2023-02-19T02:35:56+01:00</dcterms:created>
  <dcterms:modified xsi:type="dcterms:W3CDTF">2023-02-19T02:35:56+01:00</dcterms:modified>
</cp:coreProperties>
</file>

<file path=docProps/custom.xml><?xml version="1.0" encoding="utf-8"?>
<Properties xmlns="http://schemas.openxmlformats.org/officeDocument/2006/custom-properties" xmlns:vt="http://schemas.openxmlformats.org/officeDocument/2006/docPropsVTypes"/>
</file>