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fatigue performance of additively manufactured Ti-6Al-4V using sulfur-based self-terminating etching processes - ScienceDirect</w:t>
      </w:r>
      <w:br/>
      <w:hyperlink r:id="rId7" w:history="1">
        <w:r>
          <w:rPr>
            <w:color w:val="2980b9"/>
            <w:u w:val="single"/>
          </w:rPr>
          <w:t xml:space="preserve">https://www.sciencedirect.com/science/article/pii/S2214860422007205?via%3Dihub</w:t>
        </w:r>
      </w:hyperlink>
    </w:p>
    <w:p>
      <w:pPr>
        <w:pStyle w:val="Heading1"/>
      </w:pPr>
      <w:bookmarkStart w:id="2" w:name="_Toc2"/>
      <w:r>
        <w:t>Article summary:</w:t>
      </w:r>
      <w:bookmarkEnd w:id="2"/>
    </w:p>
    <w:p>
      <w:pPr>
        <w:jc w:val="both"/>
      </w:pPr>
      <w:r>
        <w:rPr/>
        <w:t xml:space="preserve">1. Additively manufactured Ti-6Al-4V (Ti64) parts are prone to poor surface finish, which significantly affects their fatigue performance.</w:t>
      </w:r>
    </w:p>
    <w:p>
      <w:pPr>
        <w:jc w:val="both"/>
      </w:pPr>
      <w:r>
        <w:rPr/>
        <w:t xml:space="preserve">2. A sulfur-based self-terminating etching process can improve the surface finish and fatigue performance of AM Ti64 parts by decreasing surface roughness and increasing average fatigue life.</w:t>
      </w:r>
    </w:p>
    <w:p>
      <w:pPr>
        <w:jc w:val="both"/>
      </w:pPr>
      <w:r>
        <w:rPr/>
        <w:t xml:space="preserve">3. The STEP process involves sulfidation and etching cycles that remove material from the surface of the specimens, leading to microstructural evolution and improved fatigue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"Improving fatigue performance of additively manufactured Ti-6Al-4V using sulfur-based self-terminating etching processes" discusses the use of a sulfur-based post-processing technique to enhance the surface finish and fatigue performance of additively manufactured (AM) Ti-6Al-4V (Ti64) parts. The article highlights the benefits of AM over conventional manufacturing techniques, such as less material waste, quicker turnaround times, and lower costs. However, AM parts are prone to poor surface finish, high residual stresses, and porosity, which can significantly affect their fatigue performance.</w:t>
      </w:r>
    </w:p>
    <w:p>
      <w:pPr>
        <w:jc w:val="both"/>
      </w:pPr>
      <w:r>
        <w:rPr/>
        <w:t xml:space="preserve"/>
      </w:r>
    </w:p>
    <w:p>
      <w:pPr>
        <w:jc w:val="both"/>
      </w:pPr>
      <w:r>
        <w:rPr/>
        <w:t xml:space="preserve">The article provides a comprehensive overview of various post-processing methods for surface finishing, including mechanical grinding and machining, laser-based treatments, and chemical-based treatments. The authors note that while these methods can effectively decrease surface roughness, they cannot be used to process complex geometries with inaccessible internal surfaces. To address this issue, the authors introduce a novel sulfur-based Self-Terminating Etching Process (STEP) for AM Ti64 that not only improves the surface finish but can also be used for support removal.</w:t>
      </w:r>
    </w:p>
    <w:p>
      <w:pPr>
        <w:jc w:val="both"/>
      </w:pPr>
      <w:r>
        <w:rPr/>
        <w:t xml:space="preserve"/>
      </w:r>
    </w:p>
    <w:p>
      <w:pPr>
        <w:jc w:val="both"/>
      </w:pPr>
      <w:r>
        <w:rPr/>
        <w:t xml:space="preserve">The article presents detailed experimental results on the impact of the sulfur-based post-processing technique on the mechanical properties and fatigue life of AM Ti64. The authors characterize the surface roughness, microstructural evolution, and fracture surfaces of specimens in as-printed condition, as-printed heat-treated without any surface finishing, and after the sulfur-based post-processing. The results show that this sulfur-based process decreases the surface roughness parameter - Sv by 55% from 84 ± 11 µm to 38 ± 19 µm and increases the average fatigue life by 340% from about 7000 cycles to 30,000 cycles.</w:t>
      </w:r>
    </w:p>
    <w:p>
      <w:pPr>
        <w:jc w:val="both"/>
      </w:pPr>
      <w:r>
        <w:rPr/>
        <w:t xml:space="preserve"/>
      </w:r>
    </w:p>
    <w:p>
      <w:pPr>
        <w:jc w:val="both"/>
      </w:pPr>
      <w:r>
        <w:rPr/>
        <w:t xml:space="preserve">Overall, the article provides valuable insights into a novel post-processing technique for enhancing the fatigue performance of AM Ti64 parts. However, there are some potential biases in this study that need to be considered. Firstly, while the authors provide a comprehensive overview of various post-processing methods for surface finishing in section 1 Introduction; they do not discuss any potential drawbacks or limitations associated with these methods. This could lead readers to believe that STEP is superior to all other methods without considering other factors such as cost-effectiveness or environmental impact.</w:t>
      </w:r>
    </w:p>
    <w:p>
      <w:pPr>
        <w:jc w:val="both"/>
      </w:pPr>
      <w:r>
        <w:rPr/>
        <w:t xml:space="preserve"/>
      </w:r>
    </w:p>
    <w:p>
      <w:pPr>
        <w:jc w:val="both"/>
      </w:pPr>
      <w:r>
        <w:rPr/>
        <w:t xml:space="preserve">Secondly, while the authors present detailed experimental results on the impact of STEP on mechanical properties and fatigue life; they do not explore any potential counterarguments or limitations associated with this method. For example, it is unclear whether STEP could have any adverse effects on other material properties such as corrosion resistance or ductility.</w:t>
      </w:r>
    </w:p>
    <w:p>
      <w:pPr>
        <w:jc w:val="both"/>
      </w:pPr>
      <w:r>
        <w:rPr/>
        <w:t xml:space="preserve"/>
      </w:r>
    </w:p>
    <w:p>
      <w:pPr>
        <w:jc w:val="both"/>
      </w:pPr>
      <w:r>
        <w:rPr/>
        <w:t xml:space="preserve">Thirdly, while the authors note that printing process parameters directly affect surface roughness; they do not provide any details on how these parameters were optimized in their experiments. This lack of information makes it difficult for readers to replicate their results or compare them with other studies.</w:t>
      </w:r>
    </w:p>
    <w:p>
      <w:pPr>
        <w:jc w:val="both"/>
      </w:pPr>
      <w:r>
        <w:rPr/>
        <w:t xml:space="preserve"/>
      </w:r>
    </w:p>
    <w:p>
      <w:pPr>
        <w:jc w:val="both"/>
      </w:pPr>
      <w:r>
        <w:rPr/>
        <w:t xml:space="preserve">In conclusion, while this article provides valuable insights into a novel post-processing technique for enhancing fatigue performance in AM Ti64 parts; readers should consider potential biases in this study when interpreting its findings. Further research is needed to explore potential drawbacks or limitations associated with STEP and optimize printing process parameters</w:t>
      </w:r>
    </w:p>
    <w:p>
      <w:pPr>
        <w:pStyle w:val="Heading1"/>
      </w:pPr>
      <w:bookmarkStart w:id="5" w:name="_Toc5"/>
      <w:r>
        <w:t>Topics for further research:</w:t>
      </w:r>
      <w:bookmarkEnd w:id="5"/>
    </w:p>
    <w:p>
      <w:pPr>
        <w:spacing w:after="0"/>
        <w:numPr>
          <w:ilvl w:val="0"/>
          <w:numId w:val="2"/>
        </w:numPr>
      </w:pPr>
      <w:r>
        <w:rPr/>
        <w:t xml:space="preserve">Limitations of post-processing methods for surface finishing in additive manufacturing
</w:t>
      </w:r>
    </w:p>
    <w:p>
      <w:pPr>
        <w:spacing w:after="0"/>
        <w:numPr>
          <w:ilvl w:val="0"/>
          <w:numId w:val="2"/>
        </w:numPr>
      </w:pPr>
      <w:r>
        <w:rPr/>
        <w:t xml:space="preserve">Environmental impact of different post-processing techniques for additive manufacturing
</w:t>
      </w:r>
    </w:p>
    <w:p>
      <w:pPr>
        <w:spacing w:after="0"/>
        <w:numPr>
          <w:ilvl w:val="0"/>
          <w:numId w:val="2"/>
        </w:numPr>
      </w:pPr>
      <w:r>
        <w:rPr/>
        <w:t xml:space="preserve">Adverse effects of sulfur-based self-terminating etching processes on material properties
</w:t>
      </w:r>
    </w:p>
    <w:p>
      <w:pPr>
        <w:spacing w:after="0"/>
        <w:numPr>
          <w:ilvl w:val="0"/>
          <w:numId w:val="2"/>
        </w:numPr>
      </w:pPr>
      <w:r>
        <w:rPr/>
        <w:t xml:space="preserve">Corrosion resistance of additively manufactured Ti-6Al-4V parts
</w:t>
      </w:r>
    </w:p>
    <w:p>
      <w:pPr>
        <w:spacing w:after="0"/>
        <w:numPr>
          <w:ilvl w:val="0"/>
          <w:numId w:val="2"/>
        </w:numPr>
      </w:pPr>
      <w:r>
        <w:rPr/>
        <w:t xml:space="preserve">Optimization of printing process parameters for surface finish in additive manufacturing
</w:t>
      </w:r>
    </w:p>
    <w:p>
      <w:pPr>
        <w:numPr>
          <w:ilvl w:val="0"/>
          <w:numId w:val="2"/>
        </w:numPr>
      </w:pPr>
      <w:r>
        <w:rPr/>
        <w:t xml:space="preserve">Comparison of different post-processing techniques for fatigue performance enhancement in additive manufacturing</w:t>
      </w:r>
    </w:p>
    <w:p>
      <w:pPr>
        <w:pStyle w:val="Heading1"/>
      </w:pPr>
      <w:bookmarkStart w:id="6" w:name="_Toc6"/>
      <w:r>
        <w:t>Report location:</w:t>
      </w:r>
      <w:bookmarkEnd w:id="6"/>
    </w:p>
    <w:p>
      <w:hyperlink r:id="rId8" w:history="1">
        <w:r>
          <w:rPr>
            <w:color w:val="2980b9"/>
            <w:u w:val="single"/>
          </w:rPr>
          <w:t xml:space="preserve">https://www.fullpicture.app/item/af5e60d3b883924f09a85615a54a26bf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01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205?via%3Dihub" TargetMode="External"/><Relationship Id="rId8" Type="http://schemas.openxmlformats.org/officeDocument/2006/relationships/hyperlink" Target="https://www.fullpicture.app/item/af5e60d3b883924f09a85615a54a26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2023-03-08T04:20:00+01:00</dcterms:created>
  <dcterms:modified xsi:type="dcterms:W3CDTF">2023-03-08T04:20:00+01:00</dcterms:modified>
</cp:coreProperties>
</file>

<file path=docProps/custom.xml><?xml version="1.0" encoding="utf-8"?>
<Properties xmlns="http://schemas.openxmlformats.org/officeDocument/2006/custom-properties" xmlns:vt="http://schemas.openxmlformats.org/officeDocument/2006/docPropsVTypes"/>
</file>